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0116F" w14:textId="77777777" w:rsidR="005A5A07" w:rsidRDefault="000D4859">
      <w:pPr>
        <w:spacing w:after="0"/>
        <w:rPr>
          <w:rFonts w:ascii="Arial" w:eastAsia="Arial" w:hAnsi="Arial" w:cs="Arial"/>
          <w:b/>
          <w:sz w:val="20"/>
          <w:szCs w:val="20"/>
          <w:u w:val="single"/>
        </w:rPr>
      </w:pPr>
      <w:r>
        <w:rPr>
          <w:rFonts w:ascii="Arial" w:eastAsia="Arial" w:hAnsi="Arial" w:cs="Arial"/>
          <w:b/>
          <w:sz w:val="20"/>
          <w:szCs w:val="20"/>
          <w:u w:val="single"/>
        </w:rPr>
        <w:t xml:space="preserve">FOR IMMEDIATE RELEASE </w:t>
      </w:r>
    </w:p>
    <w:p w14:paraId="78599DEC" w14:textId="77777777" w:rsidR="005A5A07" w:rsidRDefault="005A5A07">
      <w:pPr>
        <w:spacing w:after="0"/>
        <w:rPr>
          <w:rFonts w:ascii="Arial" w:eastAsia="Arial" w:hAnsi="Arial" w:cs="Arial"/>
        </w:rPr>
      </w:pPr>
    </w:p>
    <w:p w14:paraId="210C5555" w14:textId="77777777" w:rsidR="005A5A07" w:rsidRDefault="005A5A07">
      <w:pPr>
        <w:spacing w:after="0"/>
        <w:rPr>
          <w:rFonts w:ascii="Arial" w:eastAsia="Arial" w:hAnsi="Arial" w:cs="Arial"/>
          <w:i/>
          <w:sz w:val="20"/>
          <w:szCs w:val="20"/>
        </w:rPr>
      </w:pPr>
    </w:p>
    <w:p w14:paraId="71325540" w14:textId="7AB30E2B" w:rsidR="005A5A07" w:rsidRDefault="00B86156">
      <w:pPr>
        <w:spacing w:after="0"/>
        <w:jc w:val="center"/>
        <w:rPr>
          <w:rFonts w:ascii="Arial" w:eastAsia="Arial" w:hAnsi="Arial" w:cs="Arial"/>
          <w:b/>
          <w:sz w:val="32"/>
          <w:szCs w:val="32"/>
        </w:rPr>
      </w:pPr>
      <w:r>
        <w:rPr>
          <w:noProof/>
        </w:rPr>
        <w:drawing>
          <wp:inline distT="0" distB="0" distL="0" distR="0" wp14:anchorId="3204CF58" wp14:editId="251D9392">
            <wp:extent cx="5731510" cy="3223896"/>
            <wp:effectExtent l="0" t="0" r="2540" b="0"/>
            <wp:docPr id="9" name="Picture 9"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6"/>
                    </a:xfrm>
                    <a:prstGeom prst="rect">
                      <a:avLst/>
                    </a:prstGeom>
                    <a:noFill/>
                    <a:ln>
                      <a:noFill/>
                    </a:ln>
                  </pic:spPr>
                </pic:pic>
              </a:graphicData>
            </a:graphic>
          </wp:inline>
        </w:drawing>
      </w:r>
    </w:p>
    <w:p w14:paraId="4233886C" w14:textId="77777777" w:rsidR="00B86156" w:rsidRDefault="00B86156" w:rsidP="00B86156">
      <w:pPr>
        <w:spacing w:after="0" w:line="360" w:lineRule="auto"/>
        <w:jc w:val="center"/>
        <w:rPr>
          <w:rFonts w:ascii="Arial" w:eastAsia="Arial" w:hAnsi="Arial" w:cs="Arial"/>
          <w:b/>
          <w:sz w:val="32"/>
          <w:szCs w:val="32"/>
        </w:rPr>
      </w:pPr>
    </w:p>
    <w:p w14:paraId="32FD5B02" w14:textId="786106F6" w:rsidR="005A5A07" w:rsidRDefault="000D4859" w:rsidP="00B86156">
      <w:pPr>
        <w:spacing w:after="0" w:line="360" w:lineRule="auto"/>
        <w:jc w:val="center"/>
        <w:rPr>
          <w:rFonts w:ascii="Arial" w:eastAsia="Arial" w:hAnsi="Arial" w:cs="Arial"/>
          <w:i/>
          <w:sz w:val="24"/>
          <w:szCs w:val="24"/>
        </w:rPr>
      </w:pPr>
      <w:r>
        <w:rPr>
          <w:rFonts w:ascii="Arial" w:eastAsia="Arial" w:hAnsi="Arial" w:cs="Arial"/>
          <w:b/>
          <w:sz w:val="32"/>
          <w:szCs w:val="32"/>
        </w:rPr>
        <w:t xml:space="preserve">NEW </w:t>
      </w:r>
      <w:r w:rsidR="003E54E5">
        <w:rPr>
          <w:rFonts w:ascii="Arial" w:eastAsia="Arial" w:hAnsi="Arial" w:cs="Arial"/>
          <w:b/>
          <w:sz w:val="32"/>
          <w:szCs w:val="32"/>
        </w:rPr>
        <w:t xml:space="preserve">MERCHANDISE </w:t>
      </w:r>
      <w:r>
        <w:rPr>
          <w:rFonts w:ascii="Arial" w:eastAsia="Arial" w:hAnsi="Arial" w:cs="Arial"/>
          <w:b/>
          <w:sz w:val="32"/>
          <w:szCs w:val="32"/>
        </w:rPr>
        <w:t>COLLABORATIONS, ART BOOKS AND ROADMAP TO ENDWALKER</w:t>
      </w:r>
      <w:r w:rsidR="00933798">
        <w:rPr>
          <w:rFonts w:ascii="Arial" w:eastAsia="Arial" w:hAnsi="Arial" w:cs="Arial"/>
          <w:b/>
          <w:sz w:val="32"/>
          <w:szCs w:val="32"/>
        </w:rPr>
        <w:t xml:space="preserve"> REVEALED AT FINAL FANTASY XIV DIGITAL FAN FESTIVAL 2021</w:t>
      </w:r>
    </w:p>
    <w:p w14:paraId="3C991ECA" w14:textId="37045C27" w:rsidR="005A5A07" w:rsidRDefault="005A5A07">
      <w:pPr>
        <w:spacing w:after="0"/>
        <w:jc w:val="center"/>
        <w:rPr>
          <w:rFonts w:ascii="Arial" w:eastAsia="Arial" w:hAnsi="Arial" w:cs="Arial"/>
          <w:i/>
          <w:sz w:val="24"/>
          <w:szCs w:val="24"/>
        </w:rPr>
      </w:pPr>
    </w:p>
    <w:p w14:paraId="3D501983" w14:textId="678AB232" w:rsidR="006607B8" w:rsidRPr="00CF53D7" w:rsidRDefault="006607B8">
      <w:pPr>
        <w:spacing w:after="0"/>
        <w:jc w:val="center"/>
        <w:rPr>
          <w:rFonts w:ascii="Arial" w:eastAsia="Arial" w:hAnsi="Arial" w:cs="Arial"/>
          <w:i/>
          <w:sz w:val="24"/>
          <w:szCs w:val="24"/>
        </w:rPr>
      </w:pPr>
      <w:r>
        <w:rPr>
          <w:rFonts w:ascii="Arial" w:eastAsia="Arial" w:hAnsi="Arial" w:cs="Arial"/>
          <w:i/>
          <w:sz w:val="24"/>
          <w:szCs w:val="24"/>
        </w:rPr>
        <w:t xml:space="preserve">Fender </w:t>
      </w:r>
      <w:r w:rsidRPr="00CF53D7">
        <w:rPr>
          <w:rFonts w:ascii="Arial" w:eastAsia="Arial" w:hAnsi="Arial" w:cs="Arial"/>
          <w:i/>
          <w:sz w:val="24"/>
          <w:szCs w:val="24"/>
        </w:rPr>
        <w:t>and C</w:t>
      </w:r>
      <w:r w:rsidR="00CF4F4C" w:rsidRPr="00CF53D7">
        <w:rPr>
          <w:rFonts w:ascii="Arial" w:eastAsia="Arial" w:hAnsi="Arial" w:cs="Arial"/>
          <w:i/>
          <w:sz w:val="24"/>
          <w:szCs w:val="24"/>
        </w:rPr>
        <w:t>itizen Watch</w:t>
      </w:r>
      <w:r w:rsidRPr="00CF53D7">
        <w:rPr>
          <w:rFonts w:ascii="Arial" w:eastAsia="Arial" w:hAnsi="Arial" w:cs="Arial"/>
          <w:i/>
          <w:sz w:val="24"/>
          <w:szCs w:val="24"/>
        </w:rPr>
        <w:t xml:space="preserve"> Collaborations Detailed Alongside Patch 5.55 Release Date</w:t>
      </w:r>
    </w:p>
    <w:p w14:paraId="34E0C501" w14:textId="77777777" w:rsidR="006607B8" w:rsidRPr="00CF53D7" w:rsidRDefault="006607B8">
      <w:pPr>
        <w:spacing w:after="0"/>
        <w:jc w:val="center"/>
        <w:rPr>
          <w:rFonts w:ascii="Arial" w:eastAsia="Arial" w:hAnsi="Arial" w:cs="Arial"/>
          <w:i/>
          <w:sz w:val="24"/>
          <w:szCs w:val="24"/>
        </w:rPr>
      </w:pPr>
    </w:p>
    <w:p w14:paraId="2EBFB796" w14:textId="670674EF" w:rsidR="00FE6349" w:rsidRDefault="00B86156" w:rsidP="006C2628">
      <w:pPr>
        <w:spacing w:after="0" w:line="360" w:lineRule="auto"/>
        <w:rPr>
          <w:rFonts w:ascii="Arial" w:eastAsia="Arial" w:hAnsi="Arial" w:cs="Arial"/>
          <w:sz w:val="20"/>
          <w:szCs w:val="20"/>
          <w:highlight w:val="white"/>
        </w:rPr>
      </w:pPr>
      <w:r w:rsidRPr="00CF53D7">
        <w:rPr>
          <w:rFonts w:ascii="Arial" w:eastAsia="Arial" w:hAnsi="Arial" w:cs="Arial"/>
          <w:b/>
          <w:sz w:val="20"/>
          <w:szCs w:val="20"/>
        </w:rPr>
        <w:t>LONDON</w:t>
      </w:r>
      <w:r w:rsidR="000D4859" w:rsidRPr="00CF53D7">
        <w:rPr>
          <w:rFonts w:ascii="Arial" w:eastAsia="Arial" w:hAnsi="Arial" w:cs="Arial"/>
          <w:b/>
          <w:sz w:val="20"/>
          <w:szCs w:val="20"/>
        </w:rPr>
        <w:t xml:space="preserve"> (</w:t>
      </w:r>
      <w:r w:rsidRPr="00CF53D7">
        <w:rPr>
          <w:rFonts w:ascii="Arial" w:eastAsia="Arial" w:hAnsi="Arial" w:cs="Arial"/>
          <w:b/>
          <w:sz w:val="20"/>
          <w:szCs w:val="20"/>
        </w:rPr>
        <w:t>17</w:t>
      </w:r>
      <w:r w:rsidRPr="00CF53D7">
        <w:rPr>
          <w:rFonts w:ascii="Arial" w:eastAsia="Arial" w:hAnsi="Arial" w:cs="Arial"/>
          <w:b/>
          <w:sz w:val="20"/>
          <w:szCs w:val="20"/>
          <w:vertAlign w:val="superscript"/>
        </w:rPr>
        <w:t>th</w:t>
      </w:r>
      <w:r w:rsidRPr="00CF53D7">
        <w:rPr>
          <w:rFonts w:ascii="Arial" w:eastAsia="Arial" w:hAnsi="Arial" w:cs="Arial"/>
          <w:b/>
          <w:sz w:val="20"/>
          <w:szCs w:val="20"/>
        </w:rPr>
        <w:t xml:space="preserve"> </w:t>
      </w:r>
      <w:r w:rsidR="000D4859" w:rsidRPr="00CF53D7">
        <w:rPr>
          <w:rFonts w:ascii="Arial" w:eastAsia="Arial" w:hAnsi="Arial" w:cs="Arial"/>
          <w:b/>
          <w:sz w:val="20"/>
          <w:szCs w:val="20"/>
        </w:rPr>
        <w:t>May, 2021)</w:t>
      </w:r>
      <w:r w:rsidR="000D4859" w:rsidRPr="00CF53D7">
        <w:rPr>
          <w:rFonts w:ascii="Arial" w:eastAsia="Arial" w:hAnsi="Arial" w:cs="Arial"/>
          <w:sz w:val="20"/>
          <w:szCs w:val="20"/>
        </w:rPr>
        <w:t xml:space="preserve"> –</w:t>
      </w:r>
      <w:r w:rsidR="009B44CB" w:rsidRPr="00CF53D7">
        <w:rPr>
          <w:rFonts w:ascii="Arial" w:eastAsia="Arial" w:hAnsi="Arial" w:cs="Arial"/>
          <w:sz w:val="20"/>
          <w:szCs w:val="20"/>
        </w:rPr>
        <w:t xml:space="preserve"> </w:t>
      </w:r>
      <w:r w:rsidR="000D4859" w:rsidRPr="00CF53D7">
        <w:rPr>
          <w:rFonts w:ascii="Arial" w:eastAsia="Arial" w:hAnsi="Arial" w:cs="Arial"/>
          <w:sz w:val="20"/>
          <w:szCs w:val="20"/>
        </w:rPr>
        <w:t>SQUARE</w:t>
      </w:r>
      <w:r w:rsidR="000D4859">
        <w:rPr>
          <w:rFonts w:ascii="Arial" w:eastAsia="Arial" w:hAnsi="Arial" w:cs="Arial"/>
          <w:sz w:val="20"/>
          <w:szCs w:val="20"/>
        </w:rPr>
        <w:t xml:space="preserve"> ENIX® unveiled new information on </w:t>
      </w:r>
      <w:r w:rsidR="00933798">
        <w:rPr>
          <w:rFonts w:ascii="Arial" w:eastAsia="Arial" w:hAnsi="Arial" w:cs="Arial"/>
          <w:sz w:val="20"/>
          <w:szCs w:val="20"/>
        </w:rPr>
        <w:t>Patch 5.5</w:t>
      </w:r>
      <w:r w:rsidR="00FE6349">
        <w:rPr>
          <w:rFonts w:ascii="Arial" w:eastAsia="Arial" w:hAnsi="Arial" w:cs="Arial"/>
          <w:sz w:val="20"/>
          <w:szCs w:val="20"/>
        </w:rPr>
        <w:t>5</w:t>
      </w:r>
      <w:r w:rsidR="00933798">
        <w:rPr>
          <w:rFonts w:ascii="Arial" w:eastAsia="Arial" w:hAnsi="Arial" w:cs="Arial"/>
          <w:sz w:val="20"/>
          <w:szCs w:val="20"/>
        </w:rPr>
        <w:t xml:space="preserve"> for </w:t>
      </w:r>
      <w:r w:rsidR="000D4859">
        <w:rPr>
          <w:rFonts w:ascii="Arial" w:eastAsia="Arial" w:hAnsi="Arial" w:cs="Arial"/>
          <w:i/>
          <w:sz w:val="20"/>
          <w:szCs w:val="20"/>
          <w:highlight w:val="white"/>
        </w:rPr>
        <w:t>FINAL FANTASY® XIV</w:t>
      </w:r>
      <w:r w:rsidR="00933798">
        <w:rPr>
          <w:rFonts w:ascii="Arial" w:eastAsia="Arial" w:hAnsi="Arial" w:cs="Arial"/>
          <w:i/>
          <w:sz w:val="20"/>
          <w:szCs w:val="20"/>
          <w:highlight w:val="white"/>
        </w:rPr>
        <w:t xml:space="preserve"> Online</w:t>
      </w:r>
      <w:r w:rsidR="00FE6349">
        <w:rPr>
          <w:rFonts w:ascii="Arial" w:eastAsia="Arial" w:hAnsi="Arial" w:cs="Arial"/>
          <w:iCs/>
          <w:sz w:val="20"/>
          <w:szCs w:val="20"/>
          <w:highlight w:val="white"/>
        </w:rPr>
        <w:t xml:space="preserve"> ahead </w:t>
      </w:r>
      <w:r w:rsidR="00933798">
        <w:rPr>
          <w:rFonts w:ascii="Arial" w:eastAsia="Arial" w:hAnsi="Arial" w:cs="Arial"/>
          <w:iCs/>
          <w:sz w:val="20"/>
          <w:szCs w:val="20"/>
          <w:highlight w:val="white"/>
        </w:rPr>
        <w:t xml:space="preserve">of the release of </w:t>
      </w:r>
      <w:r w:rsidR="000D4859">
        <w:rPr>
          <w:rFonts w:ascii="Arial" w:eastAsia="Arial" w:hAnsi="Arial" w:cs="Arial"/>
          <w:i/>
          <w:sz w:val="20"/>
          <w:szCs w:val="20"/>
          <w:highlight w:val="white"/>
        </w:rPr>
        <w:t>Endwalker™</w:t>
      </w:r>
      <w:r w:rsidR="000D4859">
        <w:rPr>
          <w:rFonts w:ascii="Arial" w:eastAsia="Arial" w:hAnsi="Arial" w:cs="Arial"/>
          <w:sz w:val="20"/>
          <w:szCs w:val="20"/>
          <w:highlight w:val="white"/>
        </w:rPr>
        <w:t>, the highly anticipated fourth expansion pack for the award-winning MMO.</w:t>
      </w:r>
    </w:p>
    <w:p w14:paraId="166241E9" w14:textId="77777777" w:rsidR="006607B8" w:rsidRDefault="006607B8" w:rsidP="006C2628">
      <w:pPr>
        <w:spacing w:after="0" w:line="360" w:lineRule="auto"/>
        <w:rPr>
          <w:rFonts w:ascii="Arial" w:eastAsia="Arial" w:hAnsi="Arial" w:cs="Arial"/>
          <w:sz w:val="20"/>
          <w:szCs w:val="20"/>
          <w:highlight w:val="white"/>
        </w:rPr>
      </w:pPr>
    </w:p>
    <w:p w14:paraId="2E0F5EA2" w14:textId="5119CCC5" w:rsidR="006607B8" w:rsidRDefault="006607B8" w:rsidP="006607B8">
      <w:pPr>
        <w:spacing w:after="0" w:line="360" w:lineRule="auto"/>
        <w:rPr>
          <w:rFonts w:ascii="Arial" w:eastAsia="Arial" w:hAnsi="Arial" w:cs="Arial"/>
          <w:sz w:val="20"/>
          <w:szCs w:val="20"/>
        </w:rPr>
      </w:pPr>
      <w:r>
        <w:rPr>
          <w:rFonts w:ascii="Arial" w:eastAsia="Arial" w:hAnsi="Arial" w:cs="Arial"/>
          <w:sz w:val="20"/>
          <w:szCs w:val="20"/>
        </w:rPr>
        <w:t xml:space="preserve">During </w:t>
      </w:r>
      <w:r w:rsidR="00C16315">
        <w:rPr>
          <w:rFonts w:ascii="Arial" w:eastAsia="Arial" w:hAnsi="Arial" w:cs="Arial"/>
          <w:sz w:val="20"/>
          <w:szCs w:val="20"/>
        </w:rPr>
        <w:t>Saturday’s</w:t>
      </w:r>
      <w:r w:rsidR="001967D0">
        <w:rPr>
          <w:rFonts w:ascii="Arial" w:eastAsia="Arial" w:hAnsi="Arial" w:cs="Arial"/>
          <w:sz w:val="20"/>
          <w:szCs w:val="20"/>
        </w:rPr>
        <w:t xml:space="preserve"> </w:t>
      </w:r>
      <w:r>
        <w:rPr>
          <w:rFonts w:ascii="Arial" w:eastAsia="Arial" w:hAnsi="Arial" w:cs="Arial"/>
          <w:sz w:val="20"/>
          <w:szCs w:val="20"/>
        </w:rPr>
        <w:t>Letter from the Producer LIVE stream, Producer and Director Naoki Yoshida outlined new content fans can expect from Patch 5.5</w:t>
      </w:r>
      <w:r w:rsidR="00703D24">
        <w:rPr>
          <w:rFonts w:ascii="Arial" w:eastAsia="Arial" w:hAnsi="Arial" w:cs="Arial"/>
          <w:sz w:val="20"/>
          <w:szCs w:val="20"/>
        </w:rPr>
        <w:t>5</w:t>
      </w:r>
      <w:r>
        <w:rPr>
          <w:rFonts w:ascii="Arial" w:eastAsia="Arial" w:hAnsi="Arial" w:cs="Arial"/>
          <w:sz w:val="20"/>
          <w:szCs w:val="20"/>
        </w:rPr>
        <w:t xml:space="preserve"> and beyond as </w:t>
      </w:r>
      <w:r>
        <w:rPr>
          <w:rFonts w:ascii="Arial" w:eastAsia="Arial" w:hAnsi="Arial" w:cs="Arial"/>
          <w:i/>
          <w:sz w:val="20"/>
          <w:szCs w:val="20"/>
        </w:rPr>
        <w:t xml:space="preserve">FINAL FANTASY XIV: Shadowbringers </w:t>
      </w:r>
      <w:r>
        <w:rPr>
          <w:rFonts w:ascii="Arial" w:eastAsia="Arial" w:hAnsi="Arial" w:cs="Arial"/>
          <w:sz w:val="20"/>
          <w:szCs w:val="20"/>
        </w:rPr>
        <w:t xml:space="preserve">comes to an end. </w:t>
      </w:r>
    </w:p>
    <w:p w14:paraId="65D18E49" w14:textId="77777777" w:rsidR="00734F6C" w:rsidRDefault="00734F6C" w:rsidP="006607B8">
      <w:pPr>
        <w:spacing w:after="0" w:line="360" w:lineRule="auto"/>
        <w:rPr>
          <w:rFonts w:ascii="Arial" w:eastAsia="Arial" w:hAnsi="Arial" w:cs="Arial"/>
          <w:sz w:val="20"/>
          <w:szCs w:val="20"/>
        </w:rPr>
      </w:pPr>
    </w:p>
    <w:p w14:paraId="339CD818" w14:textId="7BAB57D1" w:rsidR="006607B8" w:rsidRDefault="00734F6C" w:rsidP="00734F6C">
      <w:pPr>
        <w:spacing w:after="0" w:line="360" w:lineRule="auto"/>
        <w:jc w:val="center"/>
        <w:rPr>
          <w:rFonts w:ascii="Arial" w:eastAsia="Arial" w:hAnsi="Arial" w:cs="Arial"/>
          <w:sz w:val="20"/>
          <w:szCs w:val="20"/>
        </w:rPr>
      </w:pPr>
      <w:r w:rsidRPr="00734F6C">
        <w:rPr>
          <w:noProof/>
        </w:rPr>
        <w:lastRenderedPageBreak/>
        <w:drawing>
          <wp:inline distT="0" distB="0" distL="0" distR="0" wp14:anchorId="261643A6" wp14:editId="14588FAE">
            <wp:extent cx="3623823" cy="2038350"/>
            <wp:effectExtent l="0" t="0" r="0" b="0"/>
            <wp:docPr id="7" name="Picture 7" descr="A picture containing text, sky, outdoor,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ky, outdoor, clouds&#10;&#10;Description automatically generated"/>
                    <pic:cNvPicPr/>
                  </pic:nvPicPr>
                  <pic:blipFill>
                    <a:blip r:embed="rId8"/>
                    <a:stretch>
                      <a:fillRect/>
                    </a:stretch>
                  </pic:blipFill>
                  <pic:spPr>
                    <a:xfrm>
                      <a:off x="0" y="0"/>
                      <a:ext cx="3648598" cy="2052285"/>
                    </a:xfrm>
                    <a:prstGeom prst="rect">
                      <a:avLst/>
                    </a:prstGeom>
                  </pic:spPr>
                </pic:pic>
              </a:graphicData>
            </a:graphic>
          </wp:inline>
        </w:drawing>
      </w:r>
    </w:p>
    <w:p w14:paraId="2C354E50" w14:textId="77777777" w:rsidR="006607B8" w:rsidRDefault="006607B8" w:rsidP="006607B8">
      <w:pPr>
        <w:spacing w:after="0" w:line="360" w:lineRule="auto"/>
        <w:rPr>
          <w:rFonts w:ascii="Arial" w:eastAsia="Arial" w:hAnsi="Arial" w:cs="Arial"/>
          <w:sz w:val="20"/>
          <w:szCs w:val="20"/>
        </w:rPr>
      </w:pPr>
    </w:p>
    <w:p w14:paraId="160DCE36" w14:textId="699011AC" w:rsidR="00383089" w:rsidRDefault="00383089" w:rsidP="00383089">
      <w:pPr>
        <w:spacing w:after="0" w:line="360" w:lineRule="auto"/>
        <w:rPr>
          <w:rFonts w:ascii="Arial" w:eastAsia="Yu Gothic UI" w:hAnsi="Arial" w:cs="Arial"/>
          <w:sz w:val="20"/>
          <w:szCs w:val="20"/>
        </w:rPr>
      </w:pPr>
      <w:r>
        <w:rPr>
          <w:rFonts w:ascii="Arial" w:eastAsia="Yu Gothic UI" w:hAnsi="Arial" w:cs="Arial"/>
          <w:sz w:val="20"/>
          <w:szCs w:val="20"/>
        </w:rPr>
        <w:t>Patch 5.55 will launch on 25</w:t>
      </w:r>
      <w:r w:rsidRPr="00383089">
        <w:rPr>
          <w:rFonts w:ascii="Arial" w:eastAsia="Yu Gothic UI" w:hAnsi="Arial" w:cs="Arial"/>
          <w:sz w:val="20"/>
          <w:szCs w:val="20"/>
          <w:vertAlign w:val="superscript"/>
        </w:rPr>
        <w:t>th</w:t>
      </w:r>
      <w:r>
        <w:rPr>
          <w:rFonts w:ascii="Arial" w:eastAsia="Yu Gothic UI" w:hAnsi="Arial" w:cs="Arial"/>
          <w:sz w:val="20"/>
          <w:szCs w:val="20"/>
        </w:rPr>
        <w:t xml:space="preserve"> May, bringing additions to the main scenario questline, YoRHa: Dark Apocalypse and Save </w:t>
      </w:r>
      <w:r w:rsidRPr="00CF53D7">
        <w:rPr>
          <w:rFonts w:ascii="Arial" w:eastAsia="Yu Gothic UI" w:hAnsi="Arial" w:cs="Arial"/>
          <w:sz w:val="20"/>
          <w:szCs w:val="20"/>
        </w:rPr>
        <w:t>the Queen questlines, as well as marking the start of official service for the PlayStation®5 version following an open beta period.</w:t>
      </w:r>
    </w:p>
    <w:p w14:paraId="2AAC99AD" w14:textId="77777777" w:rsidR="00383089" w:rsidRDefault="00383089" w:rsidP="00383089">
      <w:pPr>
        <w:spacing w:after="0" w:line="360" w:lineRule="auto"/>
        <w:rPr>
          <w:rFonts w:ascii="Arial" w:eastAsia="Yu Gothic UI" w:hAnsi="Arial" w:cs="Arial"/>
          <w:sz w:val="20"/>
          <w:szCs w:val="20"/>
        </w:rPr>
      </w:pPr>
    </w:p>
    <w:p w14:paraId="3A905432" w14:textId="77777777" w:rsidR="00383089" w:rsidRDefault="00383089" w:rsidP="00383089">
      <w:pPr>
        <w:spacing w:after="0" w:line="360" w:lineRule="auto"/>
        <w:rPr>
          <w:rFonts w:ascii="Arial" w:eastAsia="Yu Gothic UI" w:hAnsi="Arial" w:cs="Arial"/>
          <w:sz w:val="20"/>
          <w:szCs w:val="20"/>
        </w:rPr>
      </w:pPr>
      <w:r>
        <w:rPr>
          <w:rFonts w:ascii="Arial" w:eastAsia="Yu Gothic UI" w:hAnsi="Arial" w:cs="Arial"/>
          <w:sz w:val="20"/>
          <w:szCs w:val="20"/>
        </w:rPr>
        <w:t xml:space="preserve">Yoshida also outlined the upcoming special event calendar, which includes the Make It Rain in-game event in July, the Moonfire Faire and The Rising in-game events in August, and a return of the </w:t>
      </w:r>
      <w:r>
        <w:rPr>
          <w:rFonts w:ascii="Arial" w:eastAsia="Yu Gothic UI" w:hAnsi="Arial" w:cs="Arial"/>
          <w:i/>
          <w:iCs/>
          <w:sz w:val="20"/>
          <w:szCs w:val="20"/>
        </w:rPr>
        <w:t>FINAL FANTASY XV</w:t>
      </w:r>
      <w:r>
        <w:rPr>
          <w:rFonts w:ascii="Arial" w:eastAsia="Yu Gothic UI" w:hAnsi="Arial" w:cs="Arial"/>
          <w:sz w:val="20"/>
          <w:szCs w:val="20"/>
        </w:rPr>
        <w:t xml:space="preserve"> collaboration in September. </w:t>
      </w:r>
    </w:p>
    <w:p w14:paraId="55EB9DA7" w14:textId="77777777" w:rsidR="00FF32EB" w:rsidRDefault="00FF32EB" w:rsidP="00383089">
      <w:pPr>
        <w:spacing w:after="0" w:line="360" w:lineRule="auto"/>
        <w:rPr>
          <w:rFonts w:ascii="Arial" w:eastAsia="Yu Gothic UI" w:hAnsi="Arial" w:cs="Arial"/>
          <w:sz w:val="20"/>
          <w:szCs w:val="20"/>
        </w:rPr>
      </w:pPr>
    </w:p>
    <w:p w14:paraId="4DFACD8B" w14:textId="1647A758" w:rsidR="00383089" w:rsidRDefault="00383089" w:rsidP="00383089">
      <w:pPr>
        <w:spacing w:after="0" w:line="360" w:lineRule="auto"/>
        <w:rPr>
          <w:rFonts w:ascii="Arial" w:eastAsia="Yu Gothic UI" w:hAnsi="Arial" w:cs="Arial"/>
          <w:sz w:val="20"/>
          <w:szCs w:val="20"/>
        </w:rPr>
      </w:pPr>
      <w:r>
        <w:rPr>
          <w:rFonts w:ascii="Arial" w:eastAsia="Yu Gothic UI" w:hAnsi="Arial" w:cs="Arial"/>
          <w:sz w:val="20"/>
          <w:szCs w:val="20"/>
        </w:rPr>
        <w:t>Further Patch 5.55 details outlined during the livestream can be found below:</w:t>
      </w:r>
    </w:p>
    <w:p w14:paraId="29AC1CFF" w14:textId="77777777" w:rsidR="00383089" w:rsidRDefault="00383089" w:rsidP="00383089">
      <w:pPr>
        <w:spacing w:after="0" w:line="360" w:lineRule="auto"/>
        <w:rPr>
          <w:rFonts w:ascii="Arial" w:eastAsia="Yu Gothic UI" w:hAnsi="Arial" w:cs="Arial"/>
          <w:sz w:val="20"/>
          <w:szCs w:val="20"/>
        </w:rPr>
      </w:pPr>
    </w:p>
    <w:p w14:paraId="4AE131C3" w14:textId="77777777" w:rsidR="00383089" w:rsidRPr="00CF53D7" w:rsidRDefault="00383089" w:rsidP="00383089">
      <w:pPr>
        <w:numPr>
          <w:ilvl w:val="0"/>
          <w:numId w:val="3"/>
        </w:numPr>
        <w:spacing w:after="0" w:line="360" w:lineRule="auto"/>
        <w:rPr>
          <w:rFonts w:ascii="Arial" w:eastAsia="Yu Gothic UI" w:hAnsi="Arial" w:cs="Arial"/>
          <w:sz w:val="20"/>
          <w:szCs w:val="20"/>
        </w:rPr>
      </w:pPr>
      <w:r>
        <w:rPr>
          <w:rFonts w:ascii="Arial" w:eastAsia="Yu Gothic UI" w:hAnsi="Arial" w:cs="Arial"/>
          <w:b/>
          <w:sz w:val="20"/>
          <w:szCs w:val="20"/>
        </w:rPr>
        <w:t xml:space="preserve">Patch 5.5 Main </w:t>
      </w:r>
      <w:r w:rsidRPr="00CF53D7">
        <w:rPr>
          <w:rFonts w:ascii="Arial" w:eastAsia="Yu Gothic UI" w:hAnsi="Arial" w:cs="Arial"/>
          <w:b/>
          <w:sz w:val="20"/>
          <w:szCs w:val="20"/>
        </w:rPr>
        <w:t>Scenario, Part II</w:t>
      </w:r>
      <w:r w:rsidRPr="00CF53D7">
        <w:rPr>
          <w:rFonts w:ascii="Arial" w:eastAsia="Yu Gothic UI" w:hAnsi="Arial" w:cs="Arial"/>
          <w:sz w:val="20"/>
          <w:szCs w:val="20"/>
        </w:rPr>
        <w:t xml:space="preserve"> – The second part of this final main scenario update before Endwalker sets the stage for the upcoming expansion in grand fashion.</w:t>
      </w:r>
    </w:p>
    <w:p w14:paraId="3C3ED87C" w14:textId="77777777" w:rsidR="00383089" w:rsidRPr="00CF53D7" w:rsidRDefault="00383089" w:rsidP="00383089">
      <w:pPr>
        <w:numPr>
          <w:ilvl w:val="0"/>
          <w:numId w:val="3"/>
        </w:numPr>
        <w:spacing w:after="0" w:line="360" w:lineRule="auto"/>
        <w:rPr>
          <w:rFonts w:ascii="Arial" w:eastAsia="Yu Gothic UI" w:hAnsi="Arial" w:cs="Arial"/>
          <w:sz w:val="20"/>
          <w:szCs w:val="20"/>
        </w:rPr>
      </w:pPr>
      <w:r w:rsidRPr="00CF53D7">
        <w:rPr>
          <w:rFonts w:ascii="Arial" w:eastAsia="Yu Gothic UI" w:hAnsi="Arial" w:cs="Arial"/>
          <w:b/>
          <w:sz w:val="20"/>
          <w:szCs w:val="20"/>
        </w:rPr>
        <w:t>YoRHa: Dark Apocalypse</w:t>
      </w:r>
      <w:r w:rsidRPr="00CF53D7">
        <w:rPr>
          <w:rFonts w:ascii="Arial" w:eastAsia="Yu Gothic UI" w:hAnsi="Arial" w:cs="Arial"/>
          <w:sz w:val="20"/>
          <w:szCs w:val="20"/>
        </w:rPr>
        <w:t xml:space="preserve"> – </w:t>
      </w:r>
      <w:r w:rsidRPr="00CF53D7">
        <w:rPr>
          <w:rFonts w:ascii="Arial" w:eastAsia="Yu Gothic UI" w:hAnsi="Arial" w:cs="Arial"/>
          <w:sz w:val="20"/>
          <w:szCs w:val="20"/>
          <w:lang w:val="en-US"/>
        </w:rPr>
        <w:t>Additional YoRHa: Dark Apocalypse story</w:t>
      </w:r>
      <w:r w:rsidRPr="00CF53D7">
        <w:rPr>
          <w:rFonts w:ascii="Arial" w:eastAsia="Yu Gothic UI" w:hAnsi="Arial" w:cs="Arial"/>
          <w:sz w:val="20"/>
          <w:szCs w:val="20"/>
        </w:rPr>
        <w:t xml:space="preserve"> has been added to this epic crossover questline.</w:t>
      </w:r>
    </w:p>
    <w:p w14:paraId="5203F44C" w14:textId="77777777" w:rsidR="00383089" w:rsidRPr="00CF53D7" w:rsidRDefault="00383089" w:rsidP="00383089">
      <w:pPr>
        <w:numPr>
          <w:ilvl w:val="0"/>
          <w:numId w:val="3"/>
        </w:numPr>
        <w:spacing w:after="0" w:line="360" w:lineRule="auto"/>
        <w:rPr>
          <w:rFonts w:ascii="Arial" w:eastAsia="Yu Gothic UI" w:hAnsi="Arial" w:cs="Arial"/>
          <w:sz w:val="20"/>
          <w:szCs w:val="20"/>
        </w:rPr>
      </w:pPr>
      <w:r w:rsidRPr="00CF53D7">
        <w:rPr>
          <w:rFonts w:ascii="Arial" w:eastAsia="Yu Gothic UI" w:hAnsi="Arial" w:cs="Arial"/>
          <w:b/>
          <w:sz w:val="20"/>
          <w:szCs w:val="20"/>
        </w:rPr>
        <w:t>“Save the Queen” Questline Update</w:t>
      </w:r>
      <w:r w:rsidRPr="00CF53D7">
        <w:rPr>
          <w:rFonts w:ascii="Arial" w:eastAsia="Yu Gothic UI" w:hAnsi="Arial" w:cs="Arial"/>
          <w:sz w:val="20"/>
          <w:szCs w:val="20"/>
        </w:rPr>
        <w:t xml:space="preserve"> – This latest update includes a new field area, “Zadnor,” an increased resistance rank cap of 25, final enhancement of resistance weapons, and new large-scale battle content Dalriada for up to 48 players.</w:t>
      </w:r>
    </w:p>
    <w:p w14:paraId="7C50C9D3" w14:textId="77777777" w:rsidR="00FE6349" w:rsidRPr="00CF53D7" w:rsidRDefault="00FE6349" w:rsidP="006C2628">
      <w:pPr>
        <w:spacing w:after="0" w:line="360" w:lineRule="auto"/>
        <w:rPr>
          <w:rFonts w:ascii="Arial" w:eastAsia="Arial" w:hAnsi="Arial" w:cs="Arial"/>
          <w:sz w:val="20"/>
          <w:szCs w:val="20"/>
        </w:rPr>
      </w:pPr>
    </w:p>
    <w:p w14:paraId="593EF4A9" w14:textId="35B19115" w:rsidR="005A5A07" w:rsidRPr="00CF53D7" w:rsidRDefault="000D4859" w:rsidP="006C2628">
      <w:pPr>
        <w:spacing w:after="0" w:line="360" w:lineRule="auto"/>
        <w:rPr>
          <w:rFonts w:ascii="Arial" w:eastAsia="Arial" w:hAnsi="Arial" w:cs="Arial"/>
          <w:sz w:val="20"/>
          <w:szCs w:val="20"/>
        </w:rPr>
      </w:pPr>
      <w:r w:rsidRPr="00CF53D7">
        <w:rPr>
          <w:rFonts w:ascii="Arial" w:eastAsia="Arial" w:hAnsi="Arial" w:cs="Arial"/>
          <w:sz w:val="20"/>
          <w:szCs w:val="20"/>
        </w:rPr>
        <w:t>In addition, SQUARE ENIX announced collaborations with guitar powerhouse</w:t>
      </w:r>
      <w:r w:rsidR="00CB7257">
        <w:rPr>
          <w:rFonts w:ascii="Arial" w:eastAsia="Arial" w:hAnsi="Arial" w:cs="Arial"/>
          <w:sz w:val="20"/>
          <w:szCs w:val="20"/>
        </w:rPr>
        <w:t xml:space="preserve"> </w:t>
      </w:r>
      <w:hyperlink r:id="rId9" w:history="1">
        <w:r w:rsidR="00CB7257" w:rsidRPr="00CB7257">
          <w:rPr>
            <w:rStyle w:val="Hyperlink"/>
            <w:rFonts w:ascii="Arial" w:eastAsia="Arial" w:hAnsi="Arial" w:cs="Arial"/>
            <w:sz w:val="20"/>
            <w:szCs w:val="20"/>
          </w:rPr>
          <w:t>Fender Musical Instruments Corporation (“Fender”)</w:t>
        </w:r>
      </w:hyperlink>
      <w:r w:rsidR="00CB7257">
        <w:rPr>
          <w:rFonts w:ascii="Arial" w:eastAsia="Arial" w:hAnsi="Arial" w:cs="Arial"/>
          <w:sz w:val="20"/>
          <w:szCs w:val="20"/>
        </w:rPr>
        <w:t xml:space="preserve"> </w:t>
      </w:r>
      <w:r w:rsidRPr="00CF53D7">
        <w:rPr>
          <w:rFonts w:ascii="Arial" w:eastAsia="Arial" w:hAnsi="Arial" w:cs="Arial"/>
          <w:sz w:val="20"/>
          <w:szCs w:val="20"/>
        </w:rPr>
        <w:t xml:space="preserve">and </w:t>
      </w:r>
      <w:hyperlink r:id="rId10">
        <w:r w:rsidR="00CF4F4C" w:rsidRPr="00CF53D7">
          <w:rPr>
            <w:rFonts w:ascii="Arial" w:eastAsia="Arial" w:hAnsi="Arial" w:cs="Arial"/>
            <w:color w:val="1155CC"/>
            <w:sz w:val="20"/>
            <w:szCs w:val="20"/>
            <w:u w:val="single"/>
          </w:rPr>
          <w:t>CITIZEN</w:t>
        </w:r>
      </w:hyperlink>
      <w:r w:rsidRPr="00CF53D7">
        <w:rPr>
          <w:rFonts w:ascii="Arial" w:eastAsia="Arial" w:hAnsi="Arial" w:cs="Arial"/>
          <w:sz w:val="20"/>
          <w:szCs w:val="20"/>
        </w:rPr>
        <w:t xml:space="preserve"> to create premium, FINAL FANTASY XIV-themed goods for fans to enjoy, </w:t>
      </w:r>
      <w:r w:rsidR="00FE6349" w:rsidRPr="00CF53D7">
        <w:rPr>
          <w:rFonts w:ascii="Arial" w:eastAsia="Arial" w:hAnsi="Arial" w:cs="Arial"/>
          <w:sz w:val="20"/>
          <w:szCs w:val="20"/>
        </w:rPr>
        <w:t>as well as</w:t>
      </w:r>
      <w:r w:rsidRPr="00CF53D7">
        <w:rPr>
          <w:rFonts w:ascii="Arial" w:eastAsia="Arial" w:hAnsi="Arial" w:cs="Arial"/>
          <w:sz w:val="20"/>
          <w:szCs w:val="20"/>
        </w:rPr>
        <w:t xml:space="preserve"> the upcoming release of </w:t>
      </w:r>
      <w:r w:rsidRPr="00CF53D7">
        <w:rPr>
          <w:rFonts w:ascii="Arial" w:eastAsia="Arial" w:hAnsi="Arial" w:cs="Arial"/>
          <w:i/>
          <w:sz w:val="20"/>
          <w:szCs w:val="20"/>
        </w:rPr>
        <w:t>FINAL FANTASY XIV: Shadowbringers -- The Art of Reflection -Histories Unwritten-</w:t>
      </w:r>
      <w:r w:rsidRPr="00CF53D7">
        <w:rPr>
          <w:rFonts w:ascii="Arial" w:eastAsia="Arial" w:hAnsi="Arial" w:cs="Arial"/>
          <w:sz w:val="20"/>
          <w:szCs w:val="20"/>
        </w:rPr>
        <w:t>, the second art</w:t>
      </w:r>
      <w:r w:rsidR="0016048C" w:rsidRPr="00CF53D7">
        <w:rPr>
          <w:rFonts w:ascii="Arial" w:eastAsia="Arial" w:hAnsi="Arial" w:cs="Arial"/>
          <w:sz w:val="20"/>
          <w:szCs w:val="20"/>
        </w:rPr>
        <w:t xml:space="preserve"> </w:t>
      </w:r>
      <w:r w:rsidRPr="00CF53D7">
        <w:rPr>
          <w:rFonts w:ascii="Arial" w:eastAsia="Arial" w:hAnsi="Arial" w:cs="Arial"/>
          <w:sz w:val="20"/>
          <w:szCs w:val="20"/>
        </w:rPr>
        <w:t>book for the critically acclaimed expansion pack.</w:t>
      </w:r>
    </w:p>
    <w:p w14:paraId="5F3CE9F5" w14:textId="77777777" w:rsidR="005A5A07" w:rsidRPr="00CF53D7" w:rsidRDefault="005A5A07" w:rsidP="006C2628">
      <w:pPr>
        <w:spacing w:after="0" w:line="360" w:lineRule="auto"/>
        <w:rPr>
          <w:rFonts w:ascii="Arial" w:eastAsia="Arial" w:hAnsi="Arial" w:cs="Arial"/>
          <w:sz w:val="20"/>
          <w:szCs w:val="20"/>
        </w:rPr>
      </w:pPr>
    </w:p>
    <w:p w14:paraId="3EE851CB" w14:textId="36DC49BE" w:rsidR="005A5A07" w:rsidRDefault="00FE6349" w:rsidP="006C2628">
      <w:pPr>
        <w:spacing w:after="0" w:line="360" w:lineRule="auto"/>
        <w:rPr>
          <w:rFonts w:ascii="Arial" w:eastAsia="Arial" w:hAnsi="Arial" w:cs="Arial"/>
          <w:sz w:val="20"/>
          <w:szCs w:val="20"/>
        </w:rPr>
      </w:pPr>
      <w:r w:rsidRPr="00CF53D7">
        <w:rPr>
          <w:rFonts w:ascii="Arial" w:eastAsia="Arial" w:hAnsi="Arial" w:cs="Arial"/>
          <w:sz w:val="20"/>
          <w:szCs w:val="20"/>
        </w:rPr>
        <w:t>Debuted</w:t>
      </w:r>
      <w:r w:rsidR="000D4859" w:rsidRPr="00CF53D7">
        <w:rPr>
          <w:rFonts w:ascii="Arial" w:eastAsia="Arial" w:hAnsi="Arial" w:cs="Arial"/>
          <w:sz w:val="20"/>
          <w:szCs w:val="20"/>
        </w:rPr>
        <w:t xml:space="preserve"> during the Letter </w:t>
      </w:r>
      <w:r w:rsidR="00F74DA3" w:rsidRPr="00CF53D7">
        <w:rPr>
          <w:rFonts w:ascii="Arial" w:eastAsia="Arial" w:hAnsi="Arial" w:cs="Arial"/>
          <w:sz w:val="20"/>
          <w:szCs w:val="20"/>
        </w:rPr>
        <w:t>f</w:t>
      </w:r>
      <w:r w:rsidR="000D4859" w:rsidRPr="00CF53D7">
        <w:rPr>
          <w:rFonts w:ascii="Arial" w:eastAsia="Arial" w:hAnsi="Arial" w:cs="Arial"/>
          <w:sz w:val="20"/>
          <w:szCs w:val="20"/>
        </w:rPr>
        <w:t xml:space="preserve">rom the Producer LIVE </w:t>
      </w:r>
      <w:r w:rsidRPr="00CF53D7">
        <w:rPr>
          <w:rFonts w:ascii="Arial" w:eastAsia="Arial" w:hAnsi="Arial" w:cs="Arial"/>
          <w:sz w:val="20"/>
          <w:szCs w:val="20"/>
        </w:rPr>
        <w:t xml:space="preserve">at </w:t>
      </w:r>
      <w:r w:rsidRPr="00CF53D7">
        <w:rPr>
          <w:rFonts w:ascii="Arial" w:eastAsia="Arial" w:hAnsi="Arial" w:cs="Arial"/>
          <w:i/>
          <w:iCs/>
          <w:sz w:val="20"/>
          <w:szCs w:val="20"/>
        </w:rPr>
        <w:t xml:space="preserve">FINAL FANTASY XIV </w:t>
      </w:r>
      <w:r w:rsidRPr="00CF53D7">
        <w:rPr>
          <w:rFonts w:ascii="Arial" w:eastAsia="Arial" w:hAnsi="Arial" w:cs="Arial"/>
          <w:sz w:val="20"/>
          <w:szCs w:val="20"/>
        </w:rPr>
        <w:t>Digital Fan Festival 2021</w:t>
      </w:r>
      <w:r w:rsidR="000D4859" w:rsidRPr="00CF53D7">
        <w:rPr>
          <w:rFonts w:ascii="Arial" w:eastAsia="Arial" w:hAnsi="Arial" w:cs="Arial"/>
          <w:sz w:val="20"/>
          <w:szCs w:val="20"/>
        </w:rPr>
        <w:t>, electric guitar manufacturer Fender has created a</w:t>
      </w:r>
      <w:r w:rsidRPr="00CF53D7">
        <w:rPr>
          <w:rFonts w:ascii="Arial" w:eastAsia="Arial" w:hAnsi="Arial" w:cs="Arial"/>
          <w:sz w:val="20"/>
          <w:szCs w:val="20"/>
        </w:rPr>
        <w:t xml:space="preserve"> </w:t>
      </w:r>
      <w:r w:rsidR="000D4859" w:rsidRPr="00CF53D7">
        <w:rPr>
          <w:rFonts w:ascii="Arial" w:eastAsia="Arial" w:hAnsi="Arial" w:cs="Arial"/>
          <w:sz w:val="20"/>
          <w:szCs w:val="20"/>
        </w:rPr>
        <w:t xml:space="preserve">limited run of </w:t>
      </w:r>
      <w:r w:rsidR="000D4859" w:rsidRPr="00CF53D7">
        <w:rPr>
          <w:rFonts w:ascii="Arial" w:eastAsia="Arial" w:hAnsi="Arial" w:cs="Arial"/>
          <w:i/>
          <w:iCs/>
          <w:sz w:val="20"/>
          <w:szCs w:val="20"/>
        </w:rPr>
        <w:t xml:space="preserve">FINAL FANTASY XIV </w:t>
      </w:r>
      <w:r w:rsidR="000D4859" w:rsidRPr="00CF53D7">
        <w:rPr>
          <w:rFonts w:ascii="Arial" w:eastAsia="Arial" w:hAnsi="Arial" w:cs="Arial"/>
          <w:sz w:val="20"/>
          <w:szCs w:val="20"/>
        </w:rPr>
        <w:t>S</w:t>
      </w:r>
      <w:r w:rsidR="00CB7257">
        <w:rPr>
          <w:rFonts w:ascii="Arial" w:eastAsia="Arial" w:hAnsi="Arial" w:cs="Arial"/>
          <w:sz w:val="20"/>
          <w:szCs w:val="20"/>
        </w:rPr>
        <w:t>TRATOCASTER</w:t>
      </w:r>
      <w:r w:rsidR="000D4859" w:rsidRPr="00CF53D7">
        <w:rPr>
          <w:rFonts w:ascii="Arial" w:eastAsia="Arial" w:hAnsi="Arial" w:cs="Arial"/>
          <w:sz w:val="20"/>
          <w:szCs w:val="20"/>
        </w:rPr>
        <w:t>®</w:t>
      </w:r>
      <w:r w:rsidRPr="00CF53D7">
        <w:rPr>
          <w:rFonts w:ascii="Arial" w:eastAsia="Arial" w:hAnsi="Arial" w:cs="Arial"/>
          <w:sz w:val="20"/>
          <w:szCs w:val="20"/>
        </w:rPr>
        <w:t xml:space="preserve"> guitars</w:t>
      </w:r>
      <w:r w:rsidR="000D4859" w:rsidRPr="00CF53D7">
        <w:rPr>
          <w:rFonts w:ascii="Arial" w:eastAsia="Arial" w:hAnsi="Arial" w:cs="Arial"/>
          <w:sz w:val="20"/>
          <w:szCs w:val="20"/>
        </w:rPr>
        <w:t>, featuring imitation crystal detailing, custom branding on the neck, and a custom, vintage-style hard</w:t>
      </w:r>
      <w:r w:rsidR="00CB7257">
        <w:rPr>
          <w:rFonts w:ascii="Arial" w:eastAsia="Arial" w:hAnsi="Arial" w:cs="Arial"/>
          <w:sz w:val="20"/>
          <w:szCs w:val="20"/>
        </w:rPr>
        <w:t xml:space="preserve"> </w:t>
      </w:r>
      <w:r w:rsidR="000D4859" w:rsidRPr="00CF53D7">
        <w:rPr>
          <w:rFonts w:ascii="Arial" w:eastAsia="Arial" w:hAnsi="Arial" w:cs="Arial"/>
          <w:sz w:val="20"/>
          <w:szCs w:val="20"/>
        </w:rPr>
        <w:t xml:space="preserve">shell case adorned with the </w:t>
      </w:r>
      <w:r w:rsidR="000D4859" w:rsidRPr="00CF53D7">
        <w:rPr>
          <w:rFonts w:ascii="Arial" w:eastAsia="Arial" w:hAnsi="Arial" w:cs="Arial"/>
          <w:i/>
          <w:iCs/>
          <w:sz w:val="20"/>
          <w:szCs w:val="20"/>
        </w:rPr>
        <w:t>FINAL FANTASY XIV</w:t>
      </w:r>
      <w:r w:rsidR="000D4859" w:rsidRPr="00CF53D7">
        <w:rPr>
          <w:rFonts w:ascii="Arial" w:eastAsia="Arial" w:hAnsi="Arial" w:cs="Arial"/>
          <w:sz w:val="20"/>
          <w:szCs w:val="20"/>
        </w:rPr>
        <w:t xml:space="preserve"> logo.</w:t>
      </w:r>
      <w:r w:rsidRPr="00CF53D7">
        <w:rPr>
          <w:rFonts w:ascii="Arial" w:eastAsia="Arial" w:hAnsi="Arial" w:cs="Arial"/>
          <w:sz w:val="20"/>
          <w:szCs w:val="20"/>
        </w:rPr>
        <w:t xml:space="preserve"> </w:t>
      </w:r>
      <w:r w:rsidR="008B24A5" w:rsidRPr="00CF53D7">
        <w:rPr>
          <w:rFonts w:ascii="Arial" w:hAnsi="Arial" w:cs="Arial"/>
          <w:sz w:val="20"/>
          <w:szCs w:val="20"/>
        </w:rPr>
        <w:t>Fender will begin</w:t>
      </w:r>
      <w:r w:rsidR="008B24A5" w:rsidRPr="00CF53D7">
        <w:rPr>
          <w:rStyle w:val="apple-converted-space"/>
          <w:rFonts w:ascii="Arial" w:hAnsi="Arial" w:cs="Arial"/>
          <w:sz w:val="20"/>
          <w:szCs w:val="20"/>
        </w:rPr>
        <w:t> </w:t>
      </w:r>
      <w:r w:rsidR="008B24A5" w:rsidRPr="00CF53D7">
        <w:rPr>
          <w:rFonts w:ascii="Arial" w:hAnsi="Arial" w:cs="Arial"/>
          <w:sz w:val="20"/>
          <w:szCs w:val="20"/>
        </w:rPr>
        <w:t>to take pre-orders for</w:t>
      </w:r>
      <w:r w:rsidR="008B24A5" w:rsidRPr="00CF53D7">
        <w:rPr>
          <w:rStyle w:val="apple-converted-space"/>
          <w:rFonts w:ascii="Arial" w:hAnsi="Arial" w:cs="Arial"/>
          <w:sz w:val="20"/>
          <w:szCs w:val="20"/>
        </w:rPr>
        <w:t> </w:t>
      </w:r>
      <w:r w:rsidR="008B24A5" w:rsidRPr="00CF53D7">
        <w:rPr>
          <w:rFonts w:ascii="Arial" w:hAnsi="Arial" w:cs="Arial"/>
          <w:sz w:val="20"/>
          <w:szCs w:val="20"/>
        </w:rPr>
        <w:t xml:space="preserve">the </w:t>
      </w:r>
      <w:r w:rsidR="008B24A5" w:rsidRPr="00CF53D7">
        <w:rPr>
          <w:rFonts w:ascii="Arial" w:eastAsia="Arial" w:hAnsi="Arial" w:cs="Arial"/>
          <w:sz w:val="20"/>
          <w:szCs w:val="20"/>
        </w:rPr>
        <w:t>FINAL FANTASY XIV S</w:t>
      </w:r>
      <w:r w:rsidR="00CB7257">
        <w:rPr>
          <w:rFonts w:ascii="Arial" w:eastAsia="Arial" w:hAnsi="Arial" w:cs="Arial"/>
          <w:sz w:val="20"/>
          <w:szCs w:val="20"/>
        </w:rPr>
        <w:t>TRATOCASTER</w:t>
      </w:r>
      <w:r w:rsidR="008B24A5" w:rsidRPr="00CF53D7">
        <w:rPr>
          <w:rFonts w:ascii="Arial" w:eastAsia="Arial" w:hAnsi="Arial" w:cs="Arial"/>
          <w:sz w:val="20"/>
          <w:szCs w:val="20"/>
        </w:rPr>
        <w:t>®</w:t>
      </w:r>
      <w:r w:rsidR="00CB7257">
        <w:rPr>
          <w:rFonts w:ascii="Arial" w:eastAsia="Arial" w:hAnsi="Arial" w:cs="Arial"/>
          <w:sz w:val="20"/>
          <w:szCs w:val="20"/>
        </w:rPr>
        <w:t xml:space="preserve"> guitars</w:t>
      </w:r>
      <w:r w:rsidR="008B24A5" w:rsidRPr="00CF53D7">
        <w:rPr>
          <w:rFonts w:ascii="Arial" w:eastAsia="Arial" w:hAnsi="Arial" w:cs="Arial"/>
          <w:sz w:val="20"/>
          <w:szCs w:val="20"/>
        </w:rPr>
        <w:t xml:space="preserve"> in the </w:t>
      </w:r>
      <w:r w:rsidR="008B24A5" w:rsidRPr="00CF53D7">
        <w:rPr>
          <w:rFonts w:ascii="Arial" w:hAnsi="Arial" w:cs="Arial"/>
          <w:sz w:val="20"/>
          <w:szCs w:val="20"/>
        </w:rPr>
        <w:t>Americas, EMEA and Australia</w:t>
      </w:r>
      <w:r w:rsidR="008B24A5" w:rsidRPr="00CF53D7">
        <w:rPr>
          <w:rStyle w:val="apple-converted-space"/>
          <w:rFonts w:ascii="Arial" w:hAnsi="Arial" w:cs="Arial"/>
          <w:sz w:val="20"/>
          <w:szCs w:val="20"/>
        </w:rPr>
        <w:t> </w:t>
      </w:r>
      <w:r w:rsidR="008B24A5" w:rsidRPr="00CF53D7">
        <w:rPr>
          <w:rFonts w:ascii="Arial" w:hAnsi="Arial" w:cs="Arial"/>
          <w:sz w:val="20"/>
          <w:szCs w:val="20"/>
        </w:rPr>
        <w:t>in late 2021 and</w:t>
      </w:r>
      <w:r w:rsidR="008B24A5" w:rsidRPr="00CF53D7">
        <w:rPr>
          <w:rStyle w:val="apple-converted-space"/>
          <w:rFonts w:ascii="Arial" w:hAnsi="Arial" w:cs="Arial"/>
          <w:sz w:val="20"/>
          <w:szCs w:val="20"/>
        </w:rPr>
        <w:t> </w:t>
      </w:r>
      <w:r w:rsidR="008B24A5" w:rsidRPr="00CF53D7">
        <w:rPr>
          <w:rFonts w:ascii="Arial" w:hAnsi="Arial" w:cs="Arial"/>
          <w:sz w:val="20"/>
          <w:szCs w:val="20"/>
        </w:rPr>
        <w:t>ship in early 2022.</w:t>
      </w:r>
      <w:r w:rsidR="008B24A5">
        <w:rPr>
          <w:rFonts w:ascii="Arial" w:eastAsia="Arial" w:hAnsi="Arial" w:cs="Arial"/>
          <w:sz w:val="20"/>
          <w:szCs w:val="20"/>
        </w:rPr>
        <w:t xml:space="preserve"> </w:t>
      </w:r>
    </w:p>
    <w:p w14:paraId="7196A0E6" w14:textId="77777777" w:rsidR="005A5A07" w:rsidRDefault="005A5A07" w:rsidP="006C2628">
      <w:pPr>
        <w:spacing w:after="0" w:line="360" w:lineRule="auto"/>
        <w:rPr>
          <w:rFonts w:ascii="Arial" w:eastAsia="Arial" w:hAnsi="Arial" w:cs="Arial"/>
          <w:sz w:val="20"/>
          <w:szCs w:val="20"/>
          <w:highlight w:val="white"/>
        </w:rPr>
      </w:pPr>
    </w:p>
    <w:p w14:paraId="49FFE49A" w14:textId="10C77456" w:rsidR="005A5A07" w:rsidRDefault="00734F6C" w:rsidP="00734F6C">
      <w:pPr>
        <w:spacing w:after="0" w:line="360" w:lineRule="auto"/>
        <w:jc w:val="center"/>
        <w:rPr>
          <w:rFonts w:ascii="Arial" w:eastAsia="Arial" w:hAnsi="Arial" w:cs="Arial"/>
          <w:sz w:val="20"/>
          <w:szCs w:val="20"/>
        </w:rPr>
      </w:pPr>
      <w:r>
        <w:rPr>
          <w:noProof/>
        </w:rPr>
        <w:drawing>
          <wp:inline distT="0" distB="0" distL="0" distR="0" wp14:anchorId="5BD37B40" wp14:editId="653E786D">
            <wp:extent cx="2339375" cy="7103110"/>
            <wp:effectExtent l="0" t="0" r="3810" b="2540"/>
            <wp:docPr id="10" name="Picture 10" descr="A black electric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electric guitar&#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342" cy="7115154"/>
                    </a:xfrm>
                    <a:prstGeom prst="rect">
                      <a:avLst/>
                    </a:prstGeom>
                    <a:noFill/>
                    <a:ln>
                      <a:noFill/>
                    </a:ln>
                  </pic:spPr>
                </pic:pic>
              </a:graphicData>
            </a:graphic>
          </wp:inline>
        </w:drawing>
      </w:r>
      <w:r>
        <w:rPr>
          <w:rFonts w:ascii="Arial" w:eastAsia="Arial" w:hAnsi="Arial" w:cs="Arial"/>
          <w:sz w:val="20"/>
          <w:szCs w:val="20"/>
        </w:rPr>
        <w:t xml:space="preserve">   </w:t>
      </w:r>
      <w:r>
        <w:rPr>
          <w:noProof/>
        </w:rPr>
        <w:drawing>
          <wp:inline distT="0" distB="0" distL="0" distR="0" wp14:anchorId="42D218D2" wp14:editId="34743936">
            <wp:extent cx="2348159" cy="7129780"/>
            <wp:effectExtent l="0" t="0" r="0" b="0"/>
            <wp:docPr id="11" name="Picture 11" descr="A black electric guit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electric guitar&#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1776" cy="7171126"/>
                    </a:xfrm>
                    <a:prstGeom prst="rect">
                      <a:avLst/>
                    </a:prstGeom>
                    <a:noFill/>
                    <a:ln>
                      <a:noFill/>
                    </a:ln>
                  </pic:spPr>
                </pic:pic>
              </a:graphicData>
            </a:graphic>
          </wp:inline>
        </w:drawing>
      </w:r>
    </w:p>
    <w:p w14:paraId="5DB971F4" w14:textId="77777777" w:rsidR="00734F6C" w:rsidRPr="00743A35" w:rsidRDefault="00734F6C" w:rsidP="00734F6C">
      <w:pPr>
        <w:spacing w:after="0" w:line="360" w:lineRule="auto"/>
        <w:jc w:val="center"/>
        <w:rPr>
          <w:rFonts w:ascii="Arial" w:eastAsia="Arial" w:hAnsi="Arial" w:cs="Arial"/>
          <w:sz w:val="20"/>
          <w:szCs w:val="20"/>
        </w:rPr>
      </w:pPr>
    </w:p>
    <w:p w14:paraId="3FF1B3EF" w14:textId="58EFEC86" w:rsidR="00743A35" w:rsidRPr="00C25F38" w:rsidRDefault="00743A35" w:rsidP="00743A35">
      <w:pPr>
        <w:spacing w:after="0" w:line="360" w:lineRule="auto"/>
        <w:rPr>
          <w:rFonts w:ascii="Arial" w:hAnsi="Arial" w:cs="Arial"/>
          <w:color w:val="1D1C1D"/>
          <w:sz w:val="20"/>
          <w:szCs w:val="20"/>
        </w:rPr>
      </w:pPr>
      <w:r w:rsidRPr="00C25F38">
        <w:rPr>
          <w:rFonts w:ascii="Arial" w:hAnsi="Arial" w:cs="Arial"/>
          <w:color w:val="1D1C1D"/>
          <w:sz w:val="20"/>
          <w:szCs w:val="20"/>
        </w:rPr>
        <w:t xml:space="preserve">Players can also look forward to the electric guitar's addition in-game as the newest instrument for performance actions. The in-game </w:t>
      </w:r>
      <w:r w:rsidR="00305DCE" w:rsidRPr="00C25F38">
        <w:rPr>
          <w:rFonts w:ascii="Arial" w:hAnsi="Arial" w:cs="Arial"/>
          <w:color w:val="1D1C1D"/>
          <w:sz w:val="20"/>
          <w:szCs w:val="20"/>
        </w:rPr>
        <w:t>model</w:t>
      </w:r>
      <w:r w:rsidRPr="00C25F38">
        <w:rPr>
          <w:rFonts w:ascii="Arial" w:hAnsi="Arial" w:cs="Arial"/>
          <w:color w:val="1D1C1D"/>
          <w:sz w:val="20"/>
          <w:szCs w:val="20"/>
        </w:rPr>
        <w:t xml:space="preserve"> is </w:t>
      </w:r>
      <w:r w:rsidR="00305DCE" w:rsidRPr="00C25F38">
        <w:rPr>
          <w:rFonts w:ascii="Arial" w:hAnsi="Arial" w:cs="Arial"/>
          <w:color w:val="1D1C1D"/>
          <w:sz w:val="20"/>
          <w:szCs w:val="20"/>
        </w:rPr>
        <w:t>inspired</w:t>
      </w:r>
      <w:r w:rsidRPr="00C25F38">
        <w:rPr>
          <w:rFonts w:ascii="Arial" w:hAnsi="Arial" w:cs="Arial"/>
          <w:color w:val="1D1C1D"/>
          <w:sz w:val="20"/>
          <w:szCs w:val="20"/>
        </w:rPr>
        <w:t xml:space="preserve"> </w:t>
      </w:r>
      <w:r w:rsidR="00305DCE" w:rsidRPr="00C25F38">
        <w:rPr>
          <w:rFonts w:ascii="Arial" w:hAnsi="Arial" w:cs="Arial"/>
          <w:color w:val="1D1C1D"/>
          <w:sz w:val="20"/>
          <w:szCs w:val="20"/>
        </w:rPr>
        <w:t>by</w:t>
      </w:r>
      <w:r w:rsidRPr="00C25F38">
        <w:rPr>
          <w:rFonts w:ascii="Arial" w:hAnsi="Arial" w:cs="Arial"/>
          <w:color w:val="1D1C1D"/>
          <w:sz w:val="20"/>
          <w:szCs w:val="20"/>
        </w:rPr>
        <w:t xml:space="preserve"> the </w:t>
      </w:r>
      <w:r w:rsidRPr="00C25F38">
        <w:rPr>
          <w:rFonts w:ascii="Arial" w:hAnsi="Arial" w:cs="Arial"/>
          <w:i/>
          <w:iCs/>
          <w:color w:val="1D1C1D"/>
          <w:sz w:val="20"/>
          <w:szCs w:val="20"/>
        </w:rPr>
        <w:t>FINAL FANTASY XIV </w:t>
      </w:r>
      <w:r w:rsidRPr="00C25F38">
        <w:rPr>
          <w:rFonts w:ascii="Arial" w:hAnsi="Arial" w:cs="Arial"/>
          <w:color w:val="1D1C1D"/>
          <w:sz w:val="20"/>
          <w:szCs w:val="20"/>
        </w:rPr>
        <w:t>S</w:t>
      </w:r>
      <w:r w:rsidR="00305DCE" w:rsidRPr="00C25F38">
        <w:rPr>
          <w:rFonts w:ascii="Arial" w:hAnsi="Arial" w:cs="Arial"/>
          <w:color w:val="1D1C1D"/>
          <w:sz w:val="20"/>
          <w:szCs w:val="20"/>
        </w:rPr>
        <w:t>TRATOCASTER guitar</w:t>
      </w:r>
      <w:r w:rsidRPr="00C25F38">
        <w:rPr>
          <w:rFonts w:ascii="Arial" w:hAnsi="Arial" w:cs="Arial"/>
          <w:color w:val="1D1C1D"/>
          <w:sz w:val="20"/>
          <w:szCs w:val="20"/>
        </w:rPr>
        <w:t xml:space="preserve"> and will feature the ability to switch between five different audio tones, including clean and distorted sounds. Additionally, players can also enjoy special performance features for the guitar including pick slide and mute effects. Furthermore, a new indoor furnishing—the Magitek Electric </w:t>
      </w:r>
      <w:r w:rsidRPr="00C25F38">
        <w:rPr>
          <w:rFonts w:ascii="Arial" w:hAnsi="Arial" w:cs="Arial"/>
          <w:color w:val="1D1C1D"/>
          <w:sz w:val="20"/>
          <w:szCs w:val="20"/>
        </w:rPr>
        <w:lastRenderedPageBreak/>
        <w:t>Guitar—designed after the FINAL FANTASY XIV version of the Stratocaster®, will be available to purchase in the Manderville Gold Saucer.</w:t>
      </w:r>
    </w:p>
    <w:p w14:paraId="6C3CBDDB" w14:textId="77777777" w:rsidR="005A5A07" w:rsidRDefault="005A5A07" w:rsidP="006C2628">
      <w:pPr>
        <w:spacing w:after="0" w:line="360" w:lineRule="auto"/>
        <w:rPr>
          <w:rFonts w:ascii="Arial" w:eastAsia="Arial" w:hAnsi="Arial" w:cs="Arial"/>
          <w:sz w:val="20"/>
          <w:szCs w:val="20"/>
          <w:highlight w:val="white"/>
        </w:rPr>
      </w:pPr>
    </w:p>
    <w:p w14:paraId="1AB5C321" w14:textId="3DFEB409" w:rsidR="005A5A07" w:rsidRPr="00C25F38" w:rsidRDefault="00734F6C" w:rsidP="006C2628">
      <w:pPr>
        <w:spacing w:after="0" w:line="360" w:lineRule="auto"/>
        <w:jc w:val="center"/>
        <w:rPr>
          <w:rFonts w:ascii="Arial" w:eastAsia="Arial" w:hAnsi="Arial" w:cs="Arial"/>
          <w:sz w:val="20"/>
          <w:szCs w:val="20"/>
        </w:rPr>
      </w:pPr>
      <w:r w:rsidRPr="00C25F38">
        <w:rPr>
          <w:noProof/>
        </w:rPr>
        <w:drawing>
          <wp:inline distT="0" distB="0" distL="0" distR="0" wp14:anchorId="38B46A1E" wp14:editId="4D0117E6">
            <wp:extent cx="4655820" cy="2618834"/>
            <wp:effectExtent l="0" t="0" r="0" b="0"/>
            <wp:docPr id="12" name="Picture 1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0453" cy="2621440"/>
                    </a:xfrm>
                    <a:prstGeom prst="rect">
                      <a:avLst/>
                    </a:prstGeom>
                    <a:noFill/>
                    <a:ln>
                      <a:noFill/>
                    </a:ln>
                  </pic:spPr>
                </pic:pic>
              </a:graphicData>
            </a:graphic>
          </wp:inline>
        </w:drawing>
      </w:r>
    </w:p>
    <w:p w14:paraId="6F4DA32B" w14:textId="77777777" w:rsidR="00734F6C" w:rsidRDefault="00734F6C" w:rsidP="006C2628">
      <w:pPr>
        <w:spacing w:after="0" w:line="360" w:lineRule="auto"/>
        <w:jc w:val="center"/>
        <w:rPr>
          <w:rFonts w:ascii="Arial" w:eastAsia="Arial" w:hAnsi="Arial" w:cs="Arial"/>
          <w:sz w:val="20"/>
          <w:szCs w:val="20"/>
          <w:highlight w:val="yellow"/>
        </w:rPr>
      </w:pPr>
    </w:p>
    <w:p w14:paraId="4A0B8382" w14:textId="06B3CFD3" w:rsidR="005A5A07" w:rsidRPr="00CF53D7" w:rsidRDefault="000D4859" w:rsidP="006C2628">
      <w:pPr>
        <w:spacing w:after="0" w:line="360" w:lineRule="auto"/>
        <w:rPr>
          <w:rFonts w:ascii="Arial" w:eastAsia="Arial" w:hAnsi="Arial" w:cs="Arial"/>
          <w:sz w:val="20"/>
          <w:szCs w:val="20"/>
        </w:rPr>
      </w:pPr>
      <w:r>
        <w:rPr>
          <w:rFonts w:ascii="Arial" w:eastAsia="Arial" w:hAnsi="Arial" w:cs="Arial"/>
          <w:sz w:val="20"/>
          <w:szCs w:val="20"/>
          <w:highlight w:val="white"/>
        </w:rPr>
        <w:t>CITIZEN is also</w:t>
      </w:r>
      <w:r w:rsidR="00F93817">
        <w:rPr>
          <w:rFonts w:ascii="Arial" w:eastAsia="Arial" w:hAnsi="Arial" w:cs="Arial"/>
          <w:sz w:val="20"/>
          <w:szCs w:val="20"/>
          <w:highlight w:val="white"/>
        </w:rPr>
        <w:t xml:space="preserve"> working </w:t>
      </w:r>
      <w:r w:rsidRPr="00CF53D7">
        <w:rPr>
          <w:rFonts w:ascii="Arial" w:eastAsia="Arial" w:hAnsi="Arial" w:cs="Arial"/>
          <w:sz w:val="20"/>
          <w:szCs w:val="20"/>
        </w:rPr>
        <w:t xml:space="preserve">in collaboration with SQUARE ENIX to create two </w:t>
      </w:r>
      <w:r w:rsidRPr="00CF53D7">
        <w:rPr>
          <w:rFonts w:ascii="Arial" w:eastAsia="Arial" w:hAnsi="Arial" w:cs="Arial"/>
          <w:i/>
          <w:iCs/>
          <w:sz w:val="20"/>
          <w:szCs w:val="20"/>
        </w:rPr>
        <w:t>FINAL FANTASY XIV</w:t>
      </w:r>
      <w:r w:rsidRPr="00CF53D7">
        <w:rPr>
          <w:rFonts w:ascii="Arial" w:eastAsia="Arial" w:hAnsi="Arial" w:cs="Arial"/>
          <w:sz w:val="20"/>
          <w:szCs w:val="20"/>
        </w:rPr>
        <w:t xml:space="preserve">-themed watches—named the LIGHT and DARKNESS models—inspired by </w:t>
      </w:r>
      <w:r w:rsidR="006E63F9" w:rsidRPr="00CF53D7">
        <w:rPr>
          <w:rFonts w:ascii="Arial" w:eastAsia="Arial" w:hAnsi="Arial" w:cs="Arial"/>
          <w:sz w:val="20"/>
          <w:szCs w:val="20"/>
        </w:rPr>
        <w:t>a crystal of light</w:t>
      </w:r>
      <w:r w:rsidRPr="00CF53D7">
        <w:rPr>
          <w:rFonts w:ascii="Arial" w:eastAsia="Arial" w:hAnsi="Arial" w:cs="Arial"/>
          <w:sz w:val="20"/>
          <w:szCs w:val="20"/>
        </w:rPr>
        <w:t xml:space="preserve"> and </w:t>
      </w:r>
      <w:r w:rsidR="006E63F9" w:rsidRPr="00CF53D7">
        <w:rPr>
          <w:rFonts w:ascii="Arial" w:eastAsia="Arial" w:hAnsi="Arial" w:cs="Arial"/>
          <w:sz w:val="20"/>
          <w:szCs w:val="20"/>
        </w:rPr>
        <w:t xml:space="preserve">the </w:t>
      </w:r>
      <w:r w:rsidRPr="00CF53D7">
        <w:rPr>
          <w:rFonts w:ascii="Arial" w:eastAsia="Arial" w:hAnsi="Arial" w:cs="Arial"/>
          <w:sz w:val="20"/>
          <w:szCs w:val="20"/>
        </w:rPr>
        <w:t xml:space="preserve">Warriors of Darkness, respectively. Designed under the full supervision of the </w:t>
      </w:r>
      <w:r w:rsidRPr="00CF53D7">
        <w:rPr>
          <w:rFonts w:ascii="Arial" w:eastAsia="Arial" w:hAnsi="Arial" w:cs="Arial"/>
          <w:i/>
          <w:iCs/>
          <w:sz w:val="20"/>
          <w:szCs w:val="20"/>
        </w:rPr>
        <w:t xml:space="preserve">FINAL FANTASY XIV </w:t>
      </w:r>
      <w:r w:rsidRPr="00CF53D7">
        <w:rPr>
          <w:rFonts w:ascii="Arial" w:eastAsia="Arial" w:hAnsi="Arial" w:cs="Arial"/>
          <w:sz w:val="20"/>
          <w:szCs w:val="20"/>
        </w:rPr>
        <w:t xml:space="preserve">development team, both models have simple, classic designs suitable for any occasion and let owners feel connected to the FINAL FANTASY XIV universe as they go about their day. These new models will be available for pre-order on the </w:t>
      </w:r>
      <w:r w:rsidR="00FF32EB" w:rsidRPr="00CF53D7">
        <w:rPr>
          <w:rFonts w:ascii="Arial" w:eastAsia="Arial" w:hAnsi="Arial" w:cs="Arial"/>
          <w:sz w:val="20"/>
          <w:szCs w:val="20"/>
        </w:rPr>
        <w:t>SQUARE ENIX</w:t>
      </w:r>
      <w:r w:rsidRPr="00CF53D7">
        <w:rPr>
          <w:rFonts w:ascii="Arial" w:eastAsia="Arial" w:hAnsi="Arial" w:cs="Arial"/>
          <w:sz w:val="20"/>
          <w:szCs w:val="20"/>
        </w:rPr>
        <w:t xml:space="preserve"> Store </w:t>
      </w:r>
      <w:r w:rsidR="00FF32EB" w:rsidRPr="00CF53D7">
        <w:rPr>
          <w:rFonts w:ascii="Arial" w:eastAsia="Arial" w:hAnsi="Arial" w:cs="Arial"/>
          <w:sz w:val="20"/>
          <w:szCs w:val="20"/>
        </w:rPr>
        <w:t>from</w:t>
      </w:r>
      <w:r w:rsidRPr="00CF53D7">
        <w:rPr>
          <w:rFonts w:ascii="Arial" w:eastAsia="Arial" w:hAnsi="Arial" w:cs="Arial"/>
          <w:sz w:val="20"/>
          <w:szCs w:val="20"/>
        </w:rPr>
        <w:t xml:space="preserve"> today </w:t>
      </w:r>
      <w:r w:rsidR="00FF32EB" w:rsidRPr="00CF53D7">
        <w:rPr>
          <w:rFonts w:ascii="Arial" w:eastAsia="Arial" w:hAnsi="Arial" w:cs="Arial"/>
          <w:sz w:val="20"/>
          <w:szCs w:val="20"/>
        </w:rPr>
        <w:t>until Wednesday 30</w:t>
      </w:r>
      <w:r w:rsidR="00FF32EB" w:rsidRPr="00CF53D7">
        <w:rPr>
          <w:rFonts w:ascii="Arial" w:eastAsia="Arial" w:hAnsi="Arial" w:cs="Arial"/>
          <w:sz w:val="20"/>
          <w:szCs w:val="20"/>
          <w:vertAlign w:val="superscript"/>
        </w:rPr>
        <w:t>th</w:t>
      </w:r>
      <w:r w:rsidR="00FF32EB" w:rsidRPr="00CF53D7">
        <w:rPr>
          <w:rFonts w:ascii="Arial" w:eastAsia="Arial" w:hAnsi="Arial" w:cs="Arial"/>
          <w:sz w:val="20"/>
          <w:szCs w:val="20"/>
        </w:rPr>
        <w:t xml:space="preserve"> June at 3:59pm BST</w:t>
      </w:r>
      <w:r w:rsidR="00892109" w:rsidRPr="00CF53D7">
        <w:rPr>
          <w:rFonts w:ascii="Arial" w:eastAsia="Arial" w:hAnsi="Arial" w:cs="Arial"/>
          <w:sz w:val="20"/>
          <w:szCs w:val="20"/>
        </w:rPr>
        <w:t xml:space="preserve"> in both </w:t>
      </w:r>
      <w:hyperlink r:id="rId14" w:history="1">
        <w:r w:rsidR="00892109" w:rsidRPr="00CF53D7">
          <w:rPr>
            <w:rStyle w:val="Hyperlink"/>
            <w:rFonts w:ascii="Arial" w:eastAsia="Arial" w:hAnsi="Arial" w:cs="Arial"/>
            <w:sz w:val="20"/>
            <w:szCs w:val="20"/>
          </w:rPr>
          <w:t>LIGHT</w:t>
        </w:r>
      </w:hyperlink>
      <w:r w:rsidR="00892109" w:rsidRPr="00CF53D7">
        <w:rPr>
          <w:rFonts w:ascii="Arial" w:eastAsia="Arial" w:hAnsi="Arial" w:cs="Arial"/>
          <w:sz w:val="20"/>
          <w:szCs w:val="20"/>
        </w:rPr>
        <w:t xml:space="preserve"> and </w:t>
      </w:r>
      <w:hyperlink r:id="rId15" w:history="1">
        <w:r w:rsidR="00892109" w:rsidRPr="00CF53D7">
          <w:rPr>
            <w:rStyle w:val="Hyperlink"/>
            <w:rFonts w:ascii="Arial" w:eastAsia="Arial" w:hAnsi="Arial" w:cs="Arial"/>
            <w:sz w:val="20"/>
            <w:szCs w:val="20"/>
          </w:rPr>
          <w:t>DARKNESS</w:t>
        </w:r>
      </w:hyperlink>
      <w:r w:rsidR="00892109" w:rsidRPr="00CF53D7">
        <w:rPr>
          <w:rFonts w:ascii="Arial" w:eastAsia="Arial" w:hAnsi="Arial" w:cs="Arial"/>
          <w:sz w:val="20"/>
          <w:szCs w:val="20"/>
        </w:rPr>
        <w:t xml:space="preserve"> varieties.</w:t>
      </w:r>
    </w:p>
    <w:p w14:paraId="36C0E6BF" w14:textId="77777777" w:rsidR="005A5A07" w:rsidRDefault="005A5A07" w:rsidP="006C2628">
      <w:pPr>
        <w:spacing w:after="0" w:line="360" w:lineRule="auto"/>
        <w:rPr>
          <w:rFonts w:ascii="Arial" w:eastAsia="Arial" w:hAnsi="Arial" w:cs="Arial"/>
          <w:sz w:val="20"/>
          <w:szCs w:val="20"/>
          <w:highlight w:val="white"/>
        </w:rPr>
      </w:pPr>
    </w:p>
    <w:p w14:paraId="21610308" w14:textId="54421F57" w:rsidR="005A5A07" w:rsidRDefault="00BB1F74" w:rsidP="006C2628">
      <w:pPr>
        <w:spacing w:after="0" w:line="360" w:lineRule="auto"/>
        <w:jc w:val="center"/>
        <w:rPr>
          <w:rFonts w:ascii="Arial" w:eastAsia="Arial" w:hAnsi="Arial" w:cs="Arial"/>
          <w:sz w:val="20"/>
          <w:szCs w:val="20"/>
          <w:highlight w:val="white"/>
        </w:rPr>
      </w:pPr>
      <w:r>
        <w:rPr>
          <w:noProof/>
        </w:rPr>
        <w:drawing>
          <wp:inline distT="0" distB="0" distL="0" distR="0" wp14:anchorId="74347C14" wp14:editId="25752038">
            <wp:extent cx="3924300" cy="2616055"/>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6198" cy="2617320"/>
                    </a:xfrm>
                    <a:prstGeom prst="rect">
                      <a:avLst/>
                    </a:prstGeom>
                    <a:noFill/>
                    <a:ln>
                      <a:noFill/>
                    </a:ln>
                  </pic:spPr>
                </pic:pic>
              </a:graphicData>
            </a:graphic>
          </wp:inline>
        </w:drawing>
      </w:r>
    </w:p>
    <w:p w14:paraId="21BE14FD" w14:textId="77777777" w:rsidR="005A5A07" w:rsidRDefault="005A5A07" w:rsidP="006C2628">
      <w:pPr>
        <w:spacing w:after="0" w:line="360" w:lineRule="auto"/>
        <w:rPr>
          <w:rFonts w:ascii="Arial" w:eastAsia="Arial" w:hAnsi="Arial" w:cs="Arial"/>
          <w:sz w:val="20"/>
          <w:szCs w:val="20"/>
        </w:rPr>
      </w:pPr>
    </w:p>
    <w:p w14:paraId="1437E18A" w14:textId="66500472" w:rsidR="005A5A07" w:rsidRDefault="000D4859" w:rsidP="006C2628">
      <w:pPr>
        <w:spacing w:after="0" w:line="360" w:lineRule="auto"/>
        <w:rPr>
          <w:rFonts w:ascii="Arial" w:eastAsia="Arial" w:hAnsi="Arial" w:cs="Arial"/>
          <w:sz w:val="20"/>
          <w:szCs w:val="20"/>
        </w:rPr>
      </w:pPr>
      <w:r>
        <w:rPr>
          <w:rFonts w:ascii="Arial" w:eastAsia="Arial" w:hAnsi="Arial" w:cs="Arial"/>
          <w:sz w:val="20"/>
          <w:szCs w:val="20"/>
        </w:rPr>
        <w:t xml:space="preserve">In addition, the company announced the upcoming release of </w:t>
      </w:r>
      <w:r>
        <w:rPr>
          <w:rFonts w:ascii="Arial" w:eastAsia="Arial" w:hAnsi="Arial" w:cs="Arial"/>
          <w:i/>
          <w:sz w:val="20"/>
          <w:szCs w:val="20"/>
        </w:rPr>
        <w:t>FINAL FANTASY XIV: Shadowbringers -- The Art of Reflection -Histories Unwritten-</w:t>
      </w:r>
      <w:r>
        <w:rPr>
          <w:rFonts w:ascii="Arial" w:eastAsia="Arial" w:hAnsi="Arial" w:cs="Arial"/>
          <w:sz w:val="20"/>
          <w:szCs w:val="20"/>
        </w:rPr>
        <w:t>, the second art</w:t>
      </w:r>
      <w:r w:rsidR="00E309AF">
        <w:rPr>
          <w:rFonts w:ascii="Arial" w:eastAsia="Arial" w:hAnsi="Arial" w:cs="Arial"/>
          <w:sz w:val="20"/>
          <w:szCs w:val="20"/>
        </w:rPr>
        <w:t xml:space="preserve"> </w:t>
      </w:r>
      <w:r>
        <w:rPr>
          <w:rFonts w:ascii="Arial" w:eastAsia="Arial" w:hAnsi="Arial" w:cs="Arial"/>
          <w:sz w:val="20"/>
          <w:szCs w:val="20"/>
        </w:rPr>
        <w:t>book for the MMO’s critically acclaimed expansion pack. Now available for pre</w:t>
      </w:r>
      <w:r w:rsidR="00E309AF">
        <w:rPr>
          <w:rFonts w:ascii="Arial" w:eastAsia="Arial" w:hAnsi="Arial" w:cs="Arial"/>
          <w:sz w:val="20"/>
          <w:szCs w:val="20"/>
        </w:rPr>
        <w:t>-</w:t>
      </w:r>
      <w:r>
        <w:rPr>
          <w:rFonts w:ascii="Arial" w:eastAsia="Arial" w:hAnsi="Arial" w:cs="Arial"/>
          <w:sz w:val="20"/>
          <w:szCs w:val="20"/>
        </w:rPr>
        <w:t xml:space="preserve">order from the Square Enix Store and book retailers, this </w:t>
      </w:r>
      <w:r>
        <w:rPr>
          <w:rFonts w:ascii="Arial" w:eastAsia="Arial" w:hAnsi="Arial" w:cs="Arial"/>
          <w:sz w:val="20"/>
          <w:szCs w:val="20"/>
        </w:rPr>
        <w:lastRenderedPageBreak/>
        <w:t>deluxe, large-format volume showcases artwork from YoRHa: Dark Apocalypse and the Eden raid series, as well as concept art of characters, environments, and more. The art</w:t>
      </w:r>
      <w:r w:rsidR="00CC171A">
        <w:rPr>
          <w:rFonts w:ascii="Arial" w:eastAsia="Arial" w:hAnsi="Arial" w:cs="Arial"/>
          <w:sz w:val="20"/>
          <w:szCs w:val="20"/>
        </w:rPr>
        <w:t xml:space="preserve"> </w:t>
      </w:r>
      <w:r>
        <w:rPr>
          <w:rFonts w:ascii="Arial" w:eastAsia="Arial" w:hAnsi="Arial" w:cs="Arial"/>
          <w:sz w:val="20"/>
          <w:szCs w:val="20"/>
        </w:rPr>
        <w:t>book will also include a bonus code to redeem an in-game “Wind-up Runar'' minion.</w:t>
      </w:r>
    </w:p>
    <w:p w14:paraId="354B74C3" w14:textId="77777777" w:rsidR="000D4859" w:rsidRDefault="000D4859" w:rsidP="006C2628">
      <w:pPr>
        <w:spacing w:after="0" w:line="360" w:lineRule="auto"/>
        <w:rPr>
          <w:rFonts w:ascii="Arial" w:eastAsia="Arial" w:hAnsi="Arial" w:cs="Arial"/>
          <w:sz w:val="20"/>
          <w:szCs w:val="20"/>
        </w:rPr>
      </w:pPr>
    </w:p>
    <w:p w14:paraId="3ED42461" w14:textId="2ACB2D9D" w:rsidR="005A5A07" w:rsidRDefault="000D4859" w:rsidP="006C2628">
      <w:pPr>
        <w:spacing w:after="0" w:line="360" w:lineRule="auto"/>
        <w:jc w:val="center"/>
        <w:rPr>
          <w:rFonts w:ascii="Arial" w:eastAsia="Arial" w:hAnsi="Arial" w:cs="Arial"/>
          <w:sz w:val="20"/>
          <w:szCs w:val="20"/>
        </w:rPr>
      </w:pPr>
      <w:r>
        <w:rPr>
          <w:rFonts w:ascii="Arial" w:eastAsia="Arial" w:hAnsi="Arial" w:cs="Arial"/>
          <w:noProof/>
          <w:sz w:val="20"/>
          <w:szCs w:val="20"/>
        </w:rPr>
        <w:drawing>
          <wp:inline distT="0" distB="0" distL="0" distR="0" wp14:anchorId="181F3A47" wp14:editId="010B624E">
            <wp:extent cx="1945544" cy="275246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1945544" cy="2752467"/>
                    </a:xfrm>
                    <a:prstGeom prst="rect">
                      <a:avLst/>
                    </a:prstGeom>
                    <a:ln/>
                  </pic:spPr>
                </pic:pic>
              </a:graphicData>
            </a:graphic>
          </wp:inline>
        </w:drawing>
      </w:r>
    </w:p>
    <w:p w14:paraId="4FA1B288" w14:textId="77777777" w:rsidR="000D4859" w:rsidRDefault="000D4859" w:rsidP="006C2628">
      <w:pPr>
        <w:spacing w:after="0" w:line="360" w:lineRule="auto"/>
        <w:jc w:val="center"/>
        <w:rPr>
          <w:rFonts w:ascii="Arial" w:eastAsia="Arial" w:hAnsi="Arial" w:cs="Arial"/>
          <w:sz w:val="20"/>
          <w:szCs w:val="20"/>
        </w:rPr>
      </w:pPr>
    </w:p>
    <w:p w14:paraId="6B846E62" w14:textId="2B05DEB8" w:rsidR="005A5A07" w:rsidRPr="00CF53D7" w:rsidRDefault="00743A35" w:rsidP="006C2628">
      <w:pPr>
        <w:spacing w:after="0" w:line="360" w:lineRule="auto"/>
      </w:pPr>
      <w:r>
        <w:rPr>
          <w:rFonts w:ascii="Arial" w:eastAsia="Yu Gothic UI" w:hAnsi="Arial" w:cs="Arial"/>
          <w:sz w:val="20"/>
          <w:szCs w:val="20"/>
        </w:rPr>
        <w:t xml:space="preserve">The </w:t>
      </w:r>
      <w:r w:rsidRPr="00CF53D7">
        <w:rPr>
          <w:rFonts w:ascii="Arial" w:eastAsia="Yu Gothic UI" w:hAnsi="Arial" w:cs="Arial"/>
          <w:sz w:val="20"/>
          <w:szCs w:val="20"/>
        </w:rPr>
        <w:t xml:space="preserve">book is available for pre-order on the Square Enix Store, alongside a variety of new items debuted in celebration of </w:t>
      </w:r>
      <w:r w:rsidRPr="00CF53D7">
        <w:rPr>
          <w:rFonts w:ascii="Arial" w:eastAsia="Yu Gothic UI" w:hAnsi="Arial" w:cs="Arial"/>
          <w:i/>
          <w:iCs/>
          <w:sz w:val="20"/>
          <w:szCs w:val="20"/>
        </w:rPr>
        <w:t xml:space="preserve">Final Fantasy XIV </w:t>
      </w:r>
      <w:r w:rsidRPr="00CF53D7">
        <w:rPr>
          <w:rFonts w:ascii="Arial" w:eastAsia="Yu Gothic UI" w:hAnsi="Arial" w:cs="Arial"/>
          <w:sz w:val="20"/>
          <w:szCs w:val="20"/>
        </w:rPr>
        <w:t xml:space="preserve">Digital Fan Festival 2021, including character figures, a set of Ascian-themed wine glasses, </w:t>
      </w:r>
      <w:r w:rsidR="0046150E" w:rsidRPr="00CF53D7">
        <w:rPr>
          <w:rFonts w:ascii="Arial" w:eastAsia="Yu Gothic UI" w:hAnsi="Arial" w:cs="Arial"/>
          <w:sz w:val="20"/>
          <w:szCs w:val="20"/>
        </w:rPr>
        <w:t>jewellery</w:t>
      </w:r>
      <w:r w:rsidRPr="00CF53D7">
        <w:rPr>
          <w:rFonts w:ascii="Arial" w:eastAsia="Yu Gothic UI" w:hAnsi="Arial" w:cs="Arial"/>
          <w:sz w:val="20"/>
          <w:szCs w:val="20"/>
        </w:rPr>
        <w:t xml:space="preserve">, a series of job icon-patterned accessories, and more: </w:t>
      </w:r>
      <w:hyperlink r:id="rId18" w:history="1">
        <w:r w:rsidRPr="00CF53D7">
          <w:rPr>
            <w:rStyle w:val="Hyperlink"/>
            <w:rFonts w:ascii="Arial" w:hAnsi="Arial" w:cs="Arial"/>
            <w:sz w:val="20"/>
            <w:szCs w:val="20"/>
          </w:rPr>
          <w:t>https://sqex.to/ShmwF</w:t>
        </w:r>
      </w:hyperlink>
    </w:p>
    <w:p w14:paraId="19355477" w14:textId="77777777" w:rsidR="000D4859" w:rsidRDefault="000D4859" w:rsidP="006C2628">
      <w:pPr>
        <w:spacing w:after="0" w:line="360" w:lineRule="auto"/>
        <w:rPr>
          <w:rFonts w:ascii="Arial" w:eastAsia="Arial" w:hAnsi="Arial" w:cs="Arial"/>
          <w:i/>
          <w:sz w:val="20"/>
          <w:szCs w:val="20"/>
        </w:rPr>
      </w:pPr>
    </w:p>
    <w:p w14:paraId="528B9AF0" w14:textId="1B0C427C" w:rsidR="005A5A07" w:rsidRDefault="000D4859" w:rsidP="006C2628">
      <w:pPr>
        <w:spacing w:after="0" w:line="360" w:lineRule="auto"/>
        <w:rPr>
          <w:rFonts w:ascii="Arial" w:eastAsia="Arial" w:hAnsi="Arial" w:cs="Arial"/>
          <w:sz w:val="20"/>
          <w:szCs w:val="20"/>
        </w:rPr>
      </w:pPr>
      <w:r>
        <w:rPr>
          <w:rFonts w:ascii="Arial" w:eastAsia="Arial" w:hAnsi="Arial" w:cs="Arial"/>
          <w:i/>
          <w:sz w:val="20"/>
          <w:szCs w:val="20"/>
        </w:rPr>
        <w:t xml:space="preserve">Final Fantasy XIV: A Realm Reborn -- The Art of Eorzea -Another Dawn- </w:t>
      </w:r>
      <w:r>
        <w:rPr>
          <w:rFonts w:ascii="Arial" w:eastAsia="Arial" w:hAnsi="Arial" w:cs="Arial"/>
          <w:sz w:val="20"/>
          <w:szCs w:val="20"/>
        </w:rPr>
        <w:t xml:space="preserve">will also be republished as a new, physical edition, scheduled for release on </w:t>
      </w:r>
      <w:r w:rsidR="00B86156">
        <w:rPr>
          <w:rFonts w:ascii="Arial" w:eastAsia="Arial" w:hAnsi="Arial" w:cs="Arial"/>
          <w:sz w:val="20"/>
          <w:szCs w:val="20"/>
        </w:rPr>
        <w:t>8</w:t>
      </w:r>
      <w:r w:rsidR="00B86156" w:rsidRPr="00B86156">
        <w:rPr>
          <w:rFonts w:ascii="Arial" w:eastAsia="Arial" w:hAnsi="Arial" w:cs="Arial"/>
          <w:sz w:val="20"/>
          <w:szCs w:val="20"/>
          <w:vertAlign w:val="superscript"/>
        </w:rPr>
        <w:t>th</w:t>
      </w:r>
      <w:r w:rsidR="00B86156">
        <w:rPr>
          <w:rFonts w:ascii="Arial" w:eastAsia="Arial" w:hAnsi="Arial" w:cs="Arial"/>
          <w:sz w:val="20"/>
          <w:szCs w:val="20"/>
        </w:rPr>
        <w:t xml:space="preserve"> </w:t>
      </w:r>
      <w:r>
        <w:rPr>
          <w:rFonts w:ascii="Arial" w:eastAsia="Arial" w:hAnsi="Arial" w:cs="Arial"/>
          <w:sz w:val="20"/>
          <w:szCs w:val="20"/>
        </w:rPr>
        <w:t>February, 2022. The physical edition of this book will include a bonus code to redeem an in-game “Wind-up Enterprise” minion, and is available for pre</w:t>
      </w:r>
      <w:r w:rsidR="00C767C9">
        <w:rPr>
          <w:rFonts w:ascii="Arial" w:eastAsia="Arial" w:hAnsi="Arial" w:cs="Arial"/>
          <w:sz w:val="20"/>
          <w:szCs w:val="20"/>
        </w:rPr>
        <w:t>-</w:t>
      </w:r>
      <w:r>
        <w:rPr>
          <w:rFonts w:ascii="Arial" w:eastAsia="Arial" w:hAnsi="Arial" w:cs="Arial"/>
          <w:sz w:val="20"/>
          <w:szCs w:val="20"/>
        </w:rPr>
        <w:t xml:space="preserve">order: </w:t>
      </w:r>
      <w:hyperlink r:id="rId19">
        <w:r>
          <w:rPr>
            <w:rFonts w:ascii="Arial" w:eastAsia="Arial" w:hAnsi="Arial" w:cs="Arial"/>
            <w:color w:val="0563C1"/>
            <w:sz w:val="20"/>
            <w:szCs w:val="20"/>
            <w:u w:val="single"/>
          </w:rPr>
          <w:t>https://sqex.to/esC20</w:t>
        </w:r>
      </w:hyperlink>
    </w:p>
    <w:p w14:paraId="50C3D469" w14:textId="77777777" w:rsidR="005A5A07" w:rsidRDefault="005A5A07" w:rsidP="006C2628">
      <w:pPr>
        <w:spacing w:after="0" w:line="360" w:lineRule="auto"/>
        <w:rPr>
          <w:rFonts w:ascii="Arial" w:eastAsia="Arial" w:hAnsi="Arial" w:cs="Arial"/>
          <w:sz w:val="20"/>
          <w:szCs w:val="20"/>
        </w:rPr>
      </w:pPr>
    </w:p>
    <w:p w14:paraId="03B89737" w14:textId="2DF6291B" w:rsidR="005A5A07" w:rsidRDefault="000D4859" w:rsidP="006C2628">
      <w:pPr>
        <w:spacing w:after="0" w:line="360" w:lineRule="auto"/>
        <w:rPr>
          <w:rFonts w:ascii="Arial" w:eastAsia="Arial" w:hAnsi="Arial" w:cs="Arial"/>
          <w:sz w:val="20"/>
          <w:szCs w:val="20"/>
        </w:rPr>
      </w:pPr>
      <w:r>
        <w:rPr>
          <w:rFonts w:ascii="Arial" w:eastAsia="Arial" w:hAnsi="Arial" w:cs="Arial"/>
          <w:sz w:val="20"/>
          <w:szCs w:val="20"/>
        </w:rPr>
        <w:t>Furthermore, six previously released artbooks have been confirmed for digital release by Square Enix Manga &amp; Books imprints:</w:t>
      </w:r>
    </w:p>
    <w:p w14:paraId="5793BC69" w14:textId="77777777" w:rsidR="000D4859" w:rsidRDefault="000D4859" w:rsidP="006C2628">
      <w:pPr>
        <w:spacing w:after="0" w:line="360" w:lineRule="auto"/>
        <w:rPr>
          <w:rFonts w:ascii="Arial" w:eastAsia="Arial" w:hAnsi="Arial" w:cs="Arial"/>
          <w:sz w:val="20"/>
          <w:szCs w:val="20"/>
        </w:rPr>
      </w:pPr>
    </w:p>
    <w:p w14:paraId="5B8DCF01" w14:textId="5C176236" w:rsidR="005A5A07" w:rsidRDefault="000D4859" w:rsidP="006C2628">
      <w:pPr>
        <w:numPr>
          <w:ilvl w:val="0"/>
          <w:numId w:val="1"/>
        </w:numPr>
        <w:spacing w:after="0" w:line="360" w:lineRule="auto"/>
        <w:rPr>
          <w:rFonts w:ascii="Arial" w:eastAsia="Arial" w:hAnsi="Arial" w:cs="Arial"/>
          <w:i/>
          <w:sz w:val="20"/>
          <w:szCs w:val="20"/>
        </w:rPr>
      </w:pPr>
      <w:r>
        <w:rPr>
          <w:rFonts w:ascii="Arial" w:eastAsia="Arial" w:hAnsi="Arial" w:cs="Arial"/>
          <w:i/>
          <w:sz w:val="20"/>
          <w:szCs w:val="20"/>
        </w:rPr>
        <w:t>Final Fantasy XIV: A Realm Reborn -- The Art of Eorzea -</w:t>
      </w:r>
      <w:r w:rsidR="003E54E5">
        <w:rPr>
          <w:rFonts w:ascii="Arial" w:eastAsia="Arial" w:hAnsi="Arial" w:cs="Arial"/>
          <w:i/>
          <w:sz w:val="20"/>
          <w:szCs w:val="20"/>
        </w:rPr>
        <w:t xml:space="preserve"> </w:t>
      </w:r>
      <w:r>
        <w:rPr>
          <w:rFonts w:ascii="Arial" w:eastAsia="Arial" w:hAnsi="Arial" w:cs="Arial"/>
          <w:i/>
          <w:sz w:val="20"/>
          <w:szCs w:val="20"/>
        </w:rPr>
        <w:t>Another Dawn</w:t>
      </w:r>
      <w:r w:rsidR="003E54E5">
        <w:rPr>
          <w:rFonts w:ascii="Arial" w:eastAsia="Arial" w:hAnsi="Arial" w:cs="Arial"/>
          <w:i/>
          <w:sz w:val="20"/>
          <w:szCs w:val="20"/>
        </w:rPr>
        <w:t xml:space="preserve"> </w:t>
      </w:r>
      <w:r>
        <w:rPr>
          <w:rFonts w:ascii="Arial" w:eastAsia="Arial" w:hAnsi="Arial" w:cs="Arial"/>
          <w:i/>
          <w:sz w:val="20"/>
          <w:szCs w:val="20"/>
        </w:rPr>
        <w:t>-</w:t>
      </w:r>
    </w:p>
    <w:p w14:paraId="6A4B31C7" w14:textId="081FA7A2" w:rsidR="005A5A07" w:rsidRDefault="000D4859" w:rsidP="006C2628">
      <w:pPr>
        <w:numPr>
          <w:ilvl w:val="0"/>
          <w:numId w:val="1"/>
        </w:numPr>
        <w:spacing w:after="0" w:line="360" w:lineRule="auto"/>
        <w:rPr>
          <w:rFonts w:ascii="Arial" w:eastAsia="Arial" w:hAnsi="Arial" w:cs="Arial"/>
          <w:i/>
          <w:sz w:val="20"/>
          <w:szCs w:val="20"/>
        </w:rPr>
      </w:pPr>
      <w:r>
        <w:rPr>
          <w:rFonts w:ascii="Arial" w:eastAsia="Arial" w:hAnsi="Arial" w:cs="Arial"/>
          <w:i/>
          <w:sz w:val="20"/>
          <w:szCs w:val="20"/>
        </w:rPr>
        <w:t>Final Fantasy XIV: Heavensward -- The Art of Ishgard -</w:t>
      </w:r>
      <w:r w:rsidR="003E54E5">
        <w:rPr>
          <w:rFonts w:ascii="Arial" w:eastAsia="Arial" w:hAnsi="Arial" w:cs="Arial"/>
          <w:i/>
          <w:sz w:val="20"/>
          <w:szCs w:val="20"/>
        </w:rPr>
        <w:t xml:space="preserve"> </w:t>
      </w:r>
      <w:r>
        <w:rPr>
          <w:rFonts w:ascii="Arial" w:eastAsia="Arial" w:hAnsi="Arial" w:cs="Arial"/>
          <w:i/>
          <w:sz w:val="20"/>
          <w:szCs w:val="20"/>
        </w:rPr>
        <w:t>Stone &amp; Steel</w:t>
      </w:r>
      <w:r w:rsidR="003E54E5">
        <w:rPr>
          <w:rFonts w:ascii="Arial" w:eastAsia="Arial" w:hAnsi="Arial" w:cs="Arial"/>
          <w:i/>
          <w:sz w:val="20"/>
          <w:szCs w:val="20"/>
        </w:rPr>
        <w:t xml:space="preserve"> </w:t>
      </w:r>
      <w:r>
        <w:rPr>
          <w:rFonts w:ascii="Arial" w:eastAsia="Arial" w:hAnsi="Arial" w:cs="Arial"/>
          <w:i/>
          <w:sz w:val="20"/>
          <w:szCs w:val="20"/>
        </w:rPr>
        <w:t>-</w:t>
      </w:r>
    </w:p>
    <w:p w14:paraId="61C18605" w14:textId="416EA88D" w:rsidR="005A5A07" w:rsidRDefault="000D4859" w:rsidP="006C2628">
      <w:pPr>
        <w:numPr>
          <w:ilvl w:val="0"/>
          <w:numId w:val="1"/>
        </w:numPr>
        <w:spacing w:after="0" w:line="360" w:lineRule="auto"/>
        <w:rPr>
          <w:rFonts w:ascii="Arial" w:eastAsia="Arial" w:hAnsi="Arial" w:cs="Arial"/>
          <w:i/>
          <w:sz w:val="20"/>
          <w:szCs w:val="20"/>
        </w:rPr>
      </w:pPr>
      <w:r>
        <w:rPr>
          <w:rFonts w:ascii="Arial" w:eastAsia="Arial" w:hAnsi="Arial" w:cs="Arial"/>
          <w:i/>
          <w:sz w:val="20"/>
          <w:szCs w:val="20"/>
        </w:rPr>
        <w:t>Final Fantasy XIV: Heavensward -- The Art of Ishgard -Scars of War</w:t>
      </w:r>
      <w:r w:rsidR="003E54E5">
        <w:rPr>
          <w:rFonts w:ascii="Arial" w:eastAsia="Arial" w:hAnsi="Arial" w:cs="Arial"/>
          <w:i/>
          <w:sz w:val="20"/>
          <w:szCs w:val="20"/>
        </w:rPr>
        <w:t xml:space="preserve"> </w:t>
      </w:r>
      <w:r>
        <w:rPr>
          <w:rFonts w:ascii="Arial" w:eastAsia="Arial" w:hAnsi="Arial" w:cs="Arial"/>
          <w:i/>
          <w:sz w:val="20"/>
          <w:szCs w:val="20"/>
        </w:rPr>
        <w:t>-</w:t>
      </w:r>
    </w:p>
    <w:p w14:paraId="583F48C7" w14:textId="035AA34B" w:rsidR="005A5A07" w:rsidRDefault="000D4859" w:rsidP="006C2628">
      <w:pPr>
        <w:numPr>
          <w:ilvl w:val="0"/>
          <w:numId w:val="1"/>
        </w:numPr>
        <w:spacing w:after="0" w:line="360" w:lineRule="auto"/>
        <w:rPr>
          <w:rFonts w:ascii="Arial" w:eastAsia="Arial" w:hAnsi="Arial" w:cs="Arial"/>
          <w:i/>
          <w:sz w:val="20"/>
          <w:szCs w:val="20"/>
        </w:rPr>
      </w:pPr>
      <w:r>
        <w:rPr>
          <w:rFonts w:ascii="Arial" w:eastAsia="Arial" w:hAnsi="Arial" w:cs="Arial"/>
          <w:i/>
          <w:sz w:val="20"/>
          <w:szCs w:val="20"/>
        </w:rPr>
        <w:t xml:space="preserve">Final Fantasy XIV: Stormblood -- Art of the Revolution - Western Memories </w:t>
      </w:r>
      <w:r w:rsidR="003E54E5">
        <w:rPr>
          <w:rFonts w:ascii="Arial" w:eastAsia="Arial" w:hAnsi="Arial" w:cs="Arial"/>
          <w:i/>
          <w:sz w:val="20"/>
          <w:szCs w:val="20"/>
        </w:rPr>
        <w:t>-</w:t>
      </w:r>
    </w:p>
    <w:p w14:paraId="0ED7E7C4" w14:textId="2818CB9B" w:rsidR="005A5A07" w:rsidRDefault="000D4859" w:rsidP="006C2628">
      <w:pPr>
        <w:numPr>
          <w:ilvl w:val="0"/>
          <w:numId w:val="1"/>
        </w:numPr>
        <w:spacing w:after="0" w:line="360" w:lineRule="auto"/>
        <w:rPr>
          <w:rFonts w:ascii="Arial" w:eastAsia="Arial" w:hAnsi="Arial" w:cs="Arial"/>
          <w:i/>
          <w:sz w:val="20"/>
          <w:szCs w:val="20"/>
        </w:rPr>
      </w:pPr>
      <w:r>
        <w:rPr>
          <w:rFonts w:ascii="Arial" w:eastAsia="Arial" w:hAnsi="Arial" w:cs="Arial"/>
          <w:i/>
          <w:sz w:val="20"/>
          <w:szCs w:val="20"/>
        </w:rPr>
        <w:t xml:space="preserve">Final Fantasy XIV: Stormblood -- Art of the Revolution - Eastern Memories </w:t>
      </w:r>
      <w:r w:rsidR="003E54E5">
        <w:rPr>
          <w:rFonts w:ascii="Arial" w:eastAsia="Arial" w:hAnsi="Arial" w:cs="Arial"/>
          <w:i/>
          <w:sz w:val="20"/>
          <w:szCs w:val="20"/>
        </w:rPr>
        <w:t>-</w:t>
      </w:r>
    </w:p>
    <w:p w14:paraId="4D129FFC" w14:textId="2DEE37A3" w:rsidR="000D4859" w:rsidRPr="003E54E5" w:rsidRDefault="000D4859" w:rsidP="003E54E5">
      <w:pPr>
        <w:numPr>
          <w:ilvl w:val="0"/>
          <w:numId w:val="1"/>
        </w:numPr>
        <w:spacing w:after="0" w:line="360" w:lineRule="auto"/>
        <w:rPr>
          <w:rFonts w:ascii="Arial" w:eastAsia="Arial" w:hAnsi="Arial" w:cs="Arial"/>
          <w:i/>
          <w:sz w:val="20"/>
          <w:szCs w:val="20"/>
        </w:rPr>
      </w:pPr>
      <w:r>
        <w:rPr>
          <w:rFonts w:ascii="Arial" w:eastAsia="Arial" w:hAnsi="Arial" w:cs="Arial"/>
          <w:i/>
          <w:sz w:val="20"/>
          <w:szCs w:val="20"/>
        </w:rPr>
        <w:t>Final Fantasy XIV: Shadowbringers -- The Art of Reflection -</w:t>
      </w:r>
      <w:r w:rsidR="003E54E5">
        <w:rPr>
          <w:rFonts w:ascii="Arial" w:eastAsia="Arial" w:hAnsi="Arial" w:cs="Arial"/>
          <w:i/>
          <w:sz w:val="20"/>
          <w:szCs w:val="20"/>
        </w:rPr>
        <w:t xml:space="preserve"> </w:t>
      </w:r>
      <w:r>
        <w:rPr>
          <w:rFonts w:ascii="Arial" w:eastAsia="Arial" w:hAnsi="Arial" w:cs="Arial"/>
          <w:i/>
          <w:sz w:val="20"/>
          <w:szCs w:val="20"/>
        </w:rPr>
        <w:t>Histories Forsaken</w:t>
      </w:r>
      <w:r w:rsidR="003E54E5">
        <w:rPr>
          <w:rFonts w:ascii="Arial" w:eastAsia="Arial" w:hAnsi="Arial" w:cs="Arial"/>
          <w:i/>
          <w:sz w:val="20"/>
          <w:szCs w:val="20"/>
        </w:rPr>
        <w:t xml:space="preserve"> </w:t>
      </w:r>
      <w:r>
        <w:rPr>
          <w:rFonts w:ascii="Arial" w:eastAsia="Arial" w:hAnsi="Arial" w:cs="Arial"/>
          <w:i/>
          <w:sz w:val="20"/>
          <w:szCs w:val="20"/>
        </w:rPr>
        <w:t>-</w:t>
      </w:r>
    </w:p>
    <w:p w14:paraId="35A9964B" w14:textId="77777777" w:rsidR="0046150E" w:rsidRDefault="0046150E" w:rsidP="006C2628">
      <w:pPr>
        <w:spacing w:after="0" w:line="360" w:lineRule="auto"/>
        <w:jc w:val="center"/>
        <w:rPr>
          <w:rFonts w:ascii="Arial" w:eastAsia="Arial" w:hAnsi="Arial" w:cs="Arial"/>
          <w:sz w:val="20"/>
          <w:szCs w:val="20"/>
        </w:rPr>
      </w:pPr>
    </w:p>
    <w:p w14:paraId="205594ED" w14:textId="4C24AA64" w:rsidR="005A5A07" w:rsidRDefault="000D4859" w:rsidP="006C2628">
      <w:pPr>
        <w:spacing w:after="0" w:line="360" w:lineRule="auto"/>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CC70545" wp14:editId="6A21E95E">
            <wp:extent cx="1109553" cy="16002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109553" cy="1600200"/>
                    </a:xfrm>
                    <a:prstGeom prst="rect">
                      <a:avLst/>
                    </a:prstGeom>
                    <a:ln/>
                  </pic:spPr>
                </pic:pic>
              </a:graphicData>
            </a:graphic>
          </wp:inline>
        </w:drawing>
      </w:r>
      <w:r>
        <w:rPr>
          <w:rFonts w:ascii="Arial" w:eastAsia="Arial" w:hAnsi="Arial" w:cs="Arial"/>
          <w:noProof/>
          <w:sz w:val="20"/>
          <w:szCs w:val="20"/>
        </w:rPr>
        <w:drawing>
          <wp:inline distT="0" distB="0" distL="0" distR="0" wp14:anchorId="320298CF" wp14:editId="28AD18FD">
            <wp:extent cx="1137583" cy="16002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137583" cy="1600200"/>
                    </a:xfrm>
                    <a:prstGeom prst="rect">
                      <a:avLst/>
                    </a:prstGeom>
                    <a:ln/>
                  </pic:spPr>
                </pic:pic>
              </a:graphicData>
            </a:graphic>
          </wp:inline>
        </w:drawing>
      </w:r>
      <w:r>
        <w:rPr>
          <w:rFonts w:ascii="Arial" w:eastAsia="Arial" w:hAnsi="Arial" w:cs="Arial"/>
          <w:noProof/>
          <w:sz w:val="20"/>
          <w:szCs w:val="20"/>
        </w:rPr>
        <w:drawing>
          <wp:inline distT="0" distB="0" distL="0" distR="0" wp14:anchorId="13A468F2" wp14:editId="255AC6E2">
            <wp:extent cx="1159565" cy="16002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1159565" cy="1600200"/>
                    </a:xfrm>
                    <a:prstGeom prst="rect">
                      <a:avLst/>
                    </a:prstGeom>
                    <a:ln/>
                  </pic:spPr>
                </pic:pic>
              </a:graphicData>
            </a:graphic>
          </wp:inline>
        </w:drawing>
      </w:r>
      <w:r>
        <w:rPr>
          <w:rFonts w:ascii="Arial" w:eastAsia="Arial" w:hAnsi="Arial" w:cs="Arial"/>
          <w:noProof/>
          <w:sz w:val="20"/>
          <w:szCs w:val="20"/>
        </w:rPr>
        <w:drawing>
          <wp:inline distT="0" distB="0" distL="0" distR="0" wp14:anchorId="268CA412" wp14:editId="7C7F0374">
            <wp:extent cx="1132217" cy="16002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132217" cy="1600200"/>
                    </a:xfrm>
                    <a:prstGeom prst="rect">
                      <a:avLst/>
                    </a:prstGeom>
                    <a:ln/>
                  </pic:spPr>
                </pic:pic>
              </a:graphicData>
            </a:graphic>
          </wp:inline>
        </w:drawing>
      </w:r>
      <w:r>
        <w:rPr>
          <w:rFonts w:ascii="Arial" w:eastAsia="Arial" w:hAnsi="Arial" w:cs="Arial"/>
          <w:noProof/>
          <w:sz w:val="20"/>
          <w:szCs w:val="20"/>
        </w:rPr>
        <w:drawing>
          <wp:inline distT="0" distB="0" distL="0" distR="0" wp14:anchorId="2FB46CD5" wp14:editId="37BFEC3D">
            <wp:extent cx="1132217" cy="16002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132217" cy="1600200"/>
                    </a:xfrm>
                    <a:prstGeom prst="rect">
                      <a:avLst/>
                    </a:prstGeom>
                    <a:ln/>
                  </pic:spPr>
                </pic:pic>
              </a:graphicData>
            </a:graphic>
          </wp:inline>
        </w:drawing>
      </w:r>
    </w:p>
    <w:p w14:paraId="62E5B21C" w14:textId="77777777" w:rsidR="000D4859" w:rsidRDefault="000D4859" w:rsidP="006C2628">
      <w:pPr>
        <w:spacing w:after="0" w:line="360" w:lineRule="auto"/>
        <w:rPr>
          <w:rFonts w:ascii="Arial" w:eastAsia="Arial" w:hAnsi="Arial" w:cs="Arial"/>
          <w:sz w:val="20"/>
          <w:szCs w:val="20"/>
        </w:rPr>
      </w:pPr>
      <w:bookmarkStart w:id="0" w:name="_gjdgxs" w:colFirst="0" w:colLast="0"/>
      <w:bookmarkEnd w:id="0"/>
    </w:p>
    <w:p w14:paraId="0E3F0564" w14:textId="2A9F26E1" w:rsidR="005A5A07" w:rsidRDefault="000D4859" w:rsidP="006C2628">
      <w:pPr>
        <w:spacing w:after="0" w:line="360" w:lineRule="auto"/>
        <w:rPr>
          <w:rFonts w:ascii="Arial" w:eastAsia="Arial" w:hAnsi="Arial" w:cs="Arial"/>
          <w:sz w:val="20"/>
          <w:szCs w:val="20"/>
        </w:rPr>
      </w:pPr>
      <w:r>
        <w:rPr>
          <w:rFonts w:ascii="Arial" w:eastAsia="Arial" w:hAnsi="Arial" w:cs="Arial"/>
          <w:sz w:val="20"/>
          <w:szCs w:val="20"/>
        </w:rPr>
        <w:t xml:space="preserve">Players will now be able to enjoy the art of </w:t>
      </w:r>
      <w:r>
        <w:rPr>
          <w:rFonts w:ascii="Arial" w:eastAsia="Arial" w:hAnsi="Arial" w:cs="Arial"/>
          <w:i/>
          <w:sz w:val="20"/>
          <w:szCs w:val="20"/>
        </w:rPr>
        <w:t xml:space="preserve">FINAL FANTASY XIV Online </w:t>
      </w:r>
      <w:r>
        <w:rPr>
          <w:rFonts w:ascii="Arial" w:eastAsia="Arial" w:hAnsi="Arial" w:cs="Arial"/>
          <w:sz w:val="20"/>
          <w:szCs w:val="20"/>
        </w:rPr>
        <w:t xml:space="preserve">digitally, with e-book editions* becoming available for purchase from book retailers beginning </w:t>
      </w:r>
      <w:r w:rsidR="00B86156">
        <w:rPr>
          <w:rFonts w:ascii="Arial" w:eastAsia="Arial" w:hAnsi="Arial" w:cs="Arial"/>
          <w:sz w:val="20"/>
          <w:szCs w:val="20"/>
        </w:rPr>
        <w:t>8</w:t>
      </w:r>
      <w:r w:rsidR="00B86156" w:rsidRPr="00B86156">
        <w:rPr>
          <w:rFonts w:ascii="Arial" w:eastAsia="Arial" w:hAnsi="Arial" w:cs="Arial"/>
          <w:sz w:val="20"/>
          <w:szCs w:val="20"/>
          <w:vertAlign w:val="superscript"/>
        </w:rPr>
        <w:t>th</w:t>
      </w:r>
      <w:r w:rsidR="00B86156">
        <w:rPr>
          <w:rFonts w:ascii="Arial" w:eastAsia="Arial" w:hAnsi="Arial" w:cs="Arial"/>
          <w:sz w:val="20"/>
          <w:szCs w:val="20"/>
        </w:rPr>
        <w:t xml:space="preserve"> </w:t>
      </w:r>
      <w:r>
        <w:rPr>
          <w:rFonts w:ascii="Arial" w:eastAsia="Arial" w:hAnsi="Arial" w:cs="Arial"/>
          <w:sz w:val="20"/>
          <w:szCs w:val="20"/>
        </w:rPr>
        <w:t>February, 2022.</w:t>
      </w:r>
    </w:p>
    <w:p w14:paraId="22BE9722" w14:textId="77777777" w:rsidR="005A5A07" w:rsidRDefault="005A5A07" w:rsidP="006C2628">
      <w:pPr>
        <w:spacing w:after="0" w:line="360" w:lineRule="auto"/>
        <w:rPr>
          <w:rFonts w:ascii="Arial" w:eastAsia="Arial" w:hAnsi="Arial" w:cs="Arial"/>
          <w:sz w:val="16"/>
          <w:szCs w:val="16"/>
        </w:rPr>
      </w:pPr>
    </w:p>
    <w:p w14:paraId="3B15A619" w14:textId="41440DEC" w:rsidR="005A5A07" w:rsidRDefault="000D4859" w:rsidP="003E54E5">
      <w:pPr>
        <w:spacing w:after="0" w:line="360" w:lineRule="auto"/>
        <w:rPr>
          <w:rFonts w:ascii="Arial" w:eastAsia="Arial" w:hAnsi="Arial" w:cs="Arial"/>
          <w:sz w:val="20"/>
          <w:szCs w:val="20"/>
        </w:rPr>
      </w:pPr>
      <w:r>
        <w:rPr>
          <w:rFonts w:ascii="Arial" w:eastAsia="Arial" w:hAnsi="Arial" w:cs="Arial"/>
          <w:sz w:val="16"/>
          <w:szCs w:val="16"/>
        </w:rPr>
        <w:t>*Digital editions of the art</w:t>
      </w:r>
      <w:r w:rsidR="00E37EB5">
        <w:rPr>
          <w:rFonts w:ascii="Arial" w:eastAsia="Arial" w:hAnsi="Arial" w:cs="Arial"/>
          <w:sz w:val="16"/>
          <w:szCs w:val="16"/>
        </w:rPr>
        <w:t xml:space="preserve"> </w:t>
      </w:r>
      <w:r>
        <w:rPr>
          <w:rFonts w:ascii="Arial" w:eastAsia="Arial" w:hAnsi="Arial" w:cs="Arial"/>
          <w:sz w:val="16"/>
          <w:szCs w:val="16"/>
        </w:rPr>
        <w:t xml:space="preserve">book will not include in-game item bonus codes. </w:t>
      </w:r>
    </w:p>
    <w:p w14:paraId="4891D83C" w14:textId="77777777" w:rsidR="005A5A07" w:rsidRDefault="005A5A07" w:rsidP="006C2628">
      <w:pPr>
        <w:spacing w:after="0" w:line="360" w:lineRule="auto"/>
        <w:ind w:left="720"/>
        <w:rPr>
          <w:rFonts w:ascii="Arial" w:eastAsia="Arial" w:hAnsi="Arial" w:cs="Arial"/>
          <w:sz w:val="20"/>
          <w:szCs w:val="20"/>
        </w:rPr>
      </w:pPr>
    </w:p>
    <w:p w14:paraId="1E2156C2" w14:textId="6B0FE446" w:rsidR="005A5A07" w:rsidRDefault="000D4859" w:rsidP="006C2628">
      <w:pPr>
        <w:spacing w:after="0" w:line="360" w:lineRule="auto"/>
        <w:rPr>
          <w:rFonts w:ascii="Arial" w:eastAsia="Arial" w:hAnsi="Arial" w:cs="Arial"/>
          <w:sz w:val="20"/>
          <w:szCs w:val="20"/>
          <w:highlight w:val="white"/>
        </w:rPr>
      </w:pPr>
      <w:bookmarkStart w:id="1" w:name="_q1jwag9wsfkk" w:colFirst="0" w:colLast="0"/>
      <w:bookmarkEnd w:id="1"/>
      <w:r>
        <w:rPr>
          <w:rFonts w:ascii="Arial" w:eastAsia="Arial" w:hAnsi="Arial" w:cs="Arial"/>
          <w:sz w:val="20"/>
          <w:szCs w:val="20"/>
          <w:highlight w:val="white"/>
        </w:rPr>
        <w:t xml:space="preserve">The recently announced fourth expansion pack of the </w:t>
      </w:r>
      <w:r>
        <w:rPr>
          <w:rFonts w:ascii="Arial" w:eastAsia="Arial" w:hAnsi="Arial" w:cs="Arial"/>
          <w:i/>
          <w:sz w:val="20"/>
          <w:szCs w:val="20"/>
          <w:highlight w:val="white"/>
        </w:rPr>
        <w:t>FINAL FANTASY XIV Online</w:t>
      </w:r>
      <w:r>
        <w:rPr>
          <w:rFonts w:ascii="Arial" w:eastAsia="Arial" w:hAnsi="Arial" w:cs="Arial"/>
          <w:sz w:val="20"/>
          <w:szCs w:val="20"/>
          <w:highlight w:val="white"/>
        </w:rPr>
        <w:t xml:space="preserve"> saga, </w:t>
      </w:r>
      <w:r>
        <w:rPr>
          <w:rFonts w:ascii="Arial" w:eastAsia="Arial" w:hAnsi="Arial" w:cs="Arial"/>
          <w:i/>
          <w:sz w:val="20"/>
          <w:szCs w:val="20"/>
          <w:highlight w:val="white"/>
        </w:rPr>
        <w:t>Endwalker</w:t>
      </w:r>
      <w:r>
        <w:rPr>
          <w:rFonts w:ascii="Arial" w:eastAsia="Arial" w:hAnsi="Arial" w:cs="Arial"/>
          <w:sz w:val="20"/>
          <w:szCs w:val="20"/>
          <w:highlight w:val="white"/>
        </w:rPr>
        <w:t xml:space="preserve">, is scheduled to release </w:t>
      </w:r>
      <w:r w:rsidR="00B86156">
        <w:rPr>
          <w:rFonts w:ascii="Arial" w:eastAsia="Arial" w:hAnsi="Arial" w:cs="Arial"/>
          <w:sz w:val="20"/>
          <w:szCs w:val="20"/>
          <w:highlight w:val="white"/>
        </w:rPr>
        <w:t>23</w:t>
      </w:r>
      <w:r w:rsidR="00B86156" w:rsidRPr="00B86156">
        <w:rPr>
          <w:rFonts w:ascii="Arial" w:eastAsia="Arial" w:hAnsi="Arial" w:cs="Arial"/>
          <w:sz w:val="20"/>
          <w:szCs w:val="20"/>
          <w:highlight w:val="white"/>
          <w:vertAlign w:val="superscript"/>
        </w:rPr>
        <w:t>rd</w:t>
      </w:r>
      <w:r w:rsidR="00B86156">
        <w:rPr>
          <w:rFonts w:ascii="Arial" w:eastAsia="Arial" w:hAnsi="Arial" w:cs="Arial"/>
          <w:sz w:val="20"/>
          <w:szCs w:val="20"/>
          <w:highlight w:val="white"/>
        </w:rPr>
        <w:t xml:space="preserve"> </w:t>
      </w:r>
      <w:r w:rsidR="003E54E5">
        <w:rPr>
          <w:rFonts w:ascii="Arial" w:eastAsia="Arial" w:hAnsi="Arial" w:cs="Arial"/>
          <w:sz w:val="20"/>
          <w:szCs w:val="20"/>
          <w:highlight w:val="white"/>
        </w:rPr>
        <w:t>November, 2021</w:t>
      </w:r>
      <w:r>
        <w:rPr>
          <w:rFonts w:ascii="Arial" w:eastAsia="Arial" w:hAnsi="Arial" w:cs="Arial"/>
          <w:sz w:val="20"/>
          <w:szCs w:val="20"/>
          <w:highlight w:val="white"/>
        </w:rPr>
        <w:t xml:space="preserve"> for PC, Mac, the PlayStation®5 system, and the PlayStation®4 system. Endwalker is the culmination of the Hydaelyn and Zodiark story, in which Warriors of Light will encounter an even greater calamity than ever before, and will bring an abundance of new content, including multiple new jobs, an increased level cap, vast new areas, adjustments to the battle system, as well as a variety of new battle, crafter and gatherer content.</w:t>
      </w:r>
    </w:p>
    <w:p w14:paraId="000A059B" w14:textId="77777777" w:rsidR="005A5A07" w:rsidRDefault="000D4859" w:rsidP="006C2628">
      <w:pPr>
        <w:spacing w:after="0" w:line="360" w:lineRule="auto"/>
        <w:rPr>
          <w:rFonts w:ascii="Arial" w:eastAsia="Arial" w:hAnsi="Arial" w:cs="Arial"/>
          <w:sz w:val="20"/>
          <w:szCs w:val="20"/>
          <w:highlight w:val="white"/>
        </w:rPr>
      </w:pPr>
      <w:bookmarkStart w:id="2" w:name="_7snd2c3oo4z5" w:colFirst="0" w:colLast="0"/>
      <w:bookmarkEnd w:id="2"/>
      <w:r>
        <w:rPr>
          <w:rFonts w:ascii="Arial" w:eastAsia="Arial" w:hAnsi="Arial" w:cs="Arial"/>
          <w:sz w:val="20"/>
          <w:szCs w:val="20"/>
          <w:highlight w:val="white"/>
        </w:rPr>
        <w:t xml:space="preserve"> </w:t>
      </w:r>
    </w:p>
    <w:p w14:paraId="73B5E50C" w14:textId="0B7F0028" w:rsidR="005A5A07" w:rsidRDefault="000D4859" w:rsidP="00703D24">
      <w:pPr>
        <w:spacing w:after="0" w:line="360" w:lineRule="auto"/>
        <w:rPr>
          <w:rFonts w:ascii="Arial" w:eastAsia="Arial" w:hAnsi="Arial" w:cs="Arial"/>
          <w:sz w:val="20"/>
          <w:szCs w:val="20"/>
        </w:rPr>
      </w:pPr>
      <w:bookmarkStart w:id="3" w:name="_umnzg2nv6wjr" w:colFirst="0" w:colLast="0"/>
      <w:bookmarkEnd w:id="3"/>
      <w:r>
        <w:rPr>
          <w:rFonts w:ascii="Arial" w:eastAsia="Arial" w:hAnsi="Arial" w:cs="Arial"/>
          <w:i/>
          <w:sz w:val="20"/>
          <w:szCs w:val="20"/>
        </w:rPr>
        <w:t>FINAL FANTASY XIV: Endwalker</w:t>
      </w:r>
      <w:r>
        <w:rPr>
          <w:rFonts w:ascii="Arial" w:eastAsia="Arial" w:hAnsi="Arial" w:cs="Arial"/>
          <w:sz w:val="20"/>
          <w:szCs w:val="20"/>
        </w:rPr>
        <w:t xml:space="preserve">’s </w:t>
      </w:r>
      <w:r w:rsidR="00A4775A">
        <w:rPr>
          <w:rFonts w:ascii="Arial" w:eastAsia="Arial" w:hAnsi="Arial" w:cs="Arial"/>
          <w:sz w:val="20"/>
          <w:szCs w:val="20"/>
        </w:rPr>
        <w:t>full</w:t>
      </w:r>
      <w:r>
        <w:rPr>
          <w:rFonts w:ascii="Arial" w:eastAsia="Arial" w:hAnsi="Arial" w:cs="Arial"/>
          <w:sz w:val="20"/>
          <w:szCs w:val="20"/>
        </w:rPr>
        <w:t xml:space="preserve"> trailer can be found here: </w:t>
      </w:r>
      <w:bookmarkStart w:id="4" w:name="_m1uhdn5rrioe" w:colFirst="0" w:colLast="0"/>
      <w:bookmarkEnd w:id="4"/>
      <w:r w:rsidR="00703D24">
        <w:rPr>
          <w:rFonts w:ascii="Arial" w:eastAsia="Arial" w:hAnsi="Arial" w:cs="Arial"/>
          <w:sz w:val="20"/>
          <w:szCs w:val="20"/>
        </w:rPr>
        <w:fldChar w:fldCharType="begin"/>
      </w:r>
      <w:r w:rsidR="00703D24">
        <w:rPr>
          <w:rFonts w:ascii="Arial" w:eastAsia="Arial" w:hAnsi="Arial" w:cs="Arial"/>
          <w:sz w:val="20"/>
          <w:szCs w:val="20"/>
        </w:rPr>
        <w:instrText xml:space="preserve"> HYPERLINK "</w:instrText>
      </w:r>
      <w:r w:rsidR="00703D24" w:rsidRPr="00703D24">
        <w:rPr>
          <w:rFonts w:ascii="Arial" w:eastAsia="Arial" w:hAnsi="Arial" w:cs="Arial"/>
          <w:sz w:val="20"/>
          <w:szCs w:val="20"/>
        </w:rPr>
        <w:instrText>https://youtu.be/I4uwkvxsUac</w:instrText>
      </w:r>
      <w:r w:rsidR="00703D24">
        <w:rPr>
          <w:rFonts w:ascii="Arial" w:eastAsia="Arial" w:hAnsi="Arial" w:cs="Arial"/>
          <w:sz w:val="20"/>
          <w:szCs w:val="20"/>
        </w:rPr>
        <w:instrText xml:space="preserve">" </w:instrText>
      </w:r>
      <w:r w:rsidR="00703D24">
        <w:rPr>
          <w:rFonts w:ascii="Arial" w:eastAsia="Arial" w:hAnsi="Arial" w:cs="Arial"/>
          <w:sz w:val="20"/>
          <w:szCs w:val="20"/>
        </w:rPr>
        <w:fldChar w:fldCharType="separate"/>
      </w:r>
      <w:r w:rsidR="00703D24" w:rsidRPr="00E454FA">
        <w:rPr>
          <w:rStyle w:val="Hyperlink"/>
          <w:rFonts w:ascii="Arial" w:eastAsia="Arial" w:hAnsi="Arial" w:cs="Arial"/>
          <w:sz w:val="20"/>
          <w:szCs w:val="20"/>
        </w:rPr>
        <w:t>https://youtu.be/I4uwkvxsUac</w:t>
      </w:r>
      <w:r w:rsidR="00703D24">
        <w:rPr>
          <w:rFonts w:ascii="Arial" w:eastAsia="Arial" w:hAnsi="Arial" w:cs="Arial"/>
          <w:sz w:val="20"/>
          <w:szCs w:val="20"/>
        </w:rPr>
        <w:fldChar w:fldCharType="end"/>
      </w:r>
      <w:r w:rsidR="00703D24">
        <w:rPr>
          <w:rFonts w:ascii="Arial" w:eastAsia="Arial" w:hAnsi="Arial" w:cs="Arial"/>
          <w:sz w:val="20"/>
          <w:szCs w:val="20"/>
        </w:rPr>
        <w:t xml:space="preserve"> </w:t>
      </w:r>
    </w:p>
    <w:p w14:paraId="2235B767" w14:textId="33B49293" w:rsidR="00703D24" w:rsidRDefault="00703D24" w:rsidP="00703D24">
      <w:pPr>
        <w:spacing w:after="0" w:line="360" w:lineRule="auto"/>
        <w:rPr>
          <w:rFonts w:ascii="Arial" w:eastAsia="Arial" w:hAnsi="Arial" w:cs="Arial"/>
          <w:sz w:val="20"/>
          <w:szCs w:val="20"/>
          <w:highlight w:val="yellow"/>
        </w:rPr>
      </w:pPr>
    </w:p>
    <w:p w14:paraId="1C765F7C" w14:textId="26CDA848" w:rsidR="005A5A07" w:rsidRDefault="00734F6C" w:rsidP="00734F6C">
      <w:pPr>
        <w:spacing w:after="0" w:line="360" w:lineRule="auto"/>
        <w:jc w:val="center"/>
        <w:rPr>
          <w:rFonts w:ascii="Arial" w:eastAsia="Arial" w:hAnsi="Arial" w:cs="Arial"/>
          <w:sz w:val="20"/>
          <w:szCs w:val="20"/>
        </w:rPr>
      </w:pPr>
      <w:bookmarkStart w:id="5" w:name="_8apxw0nwli2q" w:colFirst="0" w:colLast="0"/>
      <w:bookmarkStart w:id="6" w:name="_ykzwj7p0u5pb" w:colFirst="0" w:colLast="0"/>
      <w:bookmarkEnd w:id="5"/>
      <w:bookmarkEnd w:id="6"/>
      <w:r>
        <w:rPr>
          <w:noProof/>
        </w:rPr>
        <w:drawing>
          <wp:inline distT="0" distB="0" distL="0" distR="0" wp14:anchorId="6166CCDB" wp14:editId="15277C06">
            <wp:extent cx="4526280" cy="2545970"/>
            <wp:effectExtent l="0" t="0" r="7620" b="6985"/>
            <wp:docPr id="13" name="Picture 1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0704" cy="2548458"/>
                    </a:xfrm>
                    <a:prstGeom prst="rect">
                      <a:avLst/>
                    </a:prstGeom>
                    <a:noFill/>
                    <a:ln>
                      <a:noFill/>
                    </a:ln>
                  </pic:spPr>
                </pic:pic>
              </a:graphicData>
            </a:graphic>
          </wp:inline>
        </w:drawing>
      </w:r>
    </w:p>
    <w:p w14:paraId="3ABD8B2D" w14:textId="77777777" w:rsidR="00734F6C" w:rsidRDefault="00734F6C" w:rsidP="00734F6C">
      <w:pPr>
        <w:spacing w:after="0" w:line="360" w:lineRule="auto"/>
        <w:jc w:val="center"/>
        <w:rPr>
          <w:rFonts w:ascii="Arial" w:eastAsia="Arial" w:hAnsi="Arial" w:cs="Arial"/>
          <w:sz w:val="20"/>
          <w:szCs w:val="20"/>
        </w:rPr>
      </w:pPr>
    </w:p>
    <w:p w14:paraId="10CC69B3" w14:textId="77777777" w:rsidR="00652741" w:rsidRPr="00652741" w:rsidRDefault="000D4859" w:rsidP="006C2628">
      <w:pPr>
        <w:spacing w:after="0" w:line="360" w:lineRule="auto"/>
        <w:rPr>
          <w:rFonts w:ascii="Arial" w:eastAsia="Arial" w:hAnsi="Arial" w:cs="Arial"/>
          <w:color w:val="1155CC"/>
          <w:sz w:val="20"/>
          <w:szCs w:val="20"/>
          <w:highlight w:val="white"/>
          <w:u w:val="single"/>
        </w:rPr>
      </w:pPr>
      <w:bookmarkStart w:id="7" w:name="_bfmywcrhpmgd" w:colFirst="0" w:colLast="0"/>
      <w:bookmarkEnd w:id="7"/>
      <w:r>
        <w:rPr>
          <w:rFonts w:ascii="Arial" w:eastAsia="Arial" w:hAnsi="Arial" w:cs="Arial"/>
          <w:sz w:val="20"/>
          <w:szCs w:val="20"/>
        </w:rPr>
        <w:t xml:space="preserve">Visit the official </w:t>
      </w:r>
      <w:r>
        <w:rPr>
          <w:rFonts w:ascii="Arial" w:eastAsia="Arial" w:hAnsi="Arial" w:cs="Arial"/>
          <w:i/>
          <w:sz w:val="20"/>
          <w:szCs w:val="20"/>
        </w:rPr>
        <w:t>FINAL FANTASY XIV: Endwalker</w:t>
      </w:r>
      <w:r>
        <w:rPr>
          <w:rFonts w:ascii="Arial" w:eastAsia="Arial" w:hAnsi="Arial" w:cs="Arial"/>
          <w:sz w:val="20"/>
          <w:szCs w:val="20"/>
        </w:rPr>
        <w:t xml:space="preserve"> site here: </w:t>
      </w:r>
      <w:r w:rsidR="00652741">
        <w:rPr>
          <w:rFonts w:ascii="Arial" w:eastAsia="Arial" w:hAnsi="Arial" w:cs="Arial"/>
          <w:color w:val="1155CC"/>
          <w:sz w:val="20"/>
          <w:szCs w:val="20"/>
          <w:u w:val="single"/>
        </w:rPr>
        <w:fldChar w:fldCharType="begin"/>
      </w:r>
      <w:r w:rsidR="00652741">
        <w:rPr>
          <w:rFonts w:ascii="Arial" w:eastAsia="Arial" w:hAnsi="Arial" w:cs="Arial"/>
          <w:color w:val="1155CC"/>
          <w:sz w:val="20"/>
          <w:szCs w:val="20"/>
          <w:u w:val="single"/>
        </w:rPr>
        <w:instrText xml:space="preserve"> HYPERLINK "</w:instrText>
      </w:r>
      <w:r w:rsidR="00652741" w:rsidRPr="00652741">
        <w:rPr>
          <w:rFonts w:ascii="Arial" w:eastAsia="Arial" w:hAnsi="Arial" w:cs="Arial"/>
          <w:color w:val="1155CC"/>
          <w:sz w:val="20"/>
          <w:szCs w:val="20"/>
          <w:u w:val="single"/>
        </w:rPr>
        <w:instrText>https://eu.finalfantasyxiv.com/endwalker/</w:instrText>
      </w:r>
    </w:p>
    <w:p w14:paraId="0CFFBEB0" w14:textId="77777777" w:rsidR="00652741" w:rsidRPr="00D4238C" w:rsidRDefault="00652741" w:rsidP="006C2628">
      <w:pPr>
        <w:spacing w:after="0" w:line="360" w:lineRule="auto"/>
        <w:rPr>
          <w:rStyle w:val="Hyperlink"/>
          <w:rFonts w:ascii="Arial" w:eastAsia="Arial" w:hAnsi="Arial" w:cs="Arial"/>
          <w:sz w:val="20"/>
          <w:szCs w:val="20"/>
          <w:highlight w:val="white"/>
        </w:rPr>
      </w:pPr>
      <w:r>
        <w:rPr>
          <w:rFonts w:ascii="Arial" w:eastAsia="Arial" w:hAnsi="Arial" w:cs="Arial"/>
          <w:color w:val="1155CC"/>
          <w:sz w:val="20"/>
          <w:szCs w:val="20"/>
          <w:u w:val="single"/>
        </w:rPr>
        <w:instrText xml:space="preserve">" </w:instrText>
      </w:r>
      <w:r>
        <w:rPr>
          <w:rFonts w:ascii="Arial" w:eastAsia="Arial" w:hAnsi="Arial" w:cs="Arial"/>
          <w:color w:val="1155CC"/>
          <w:sz w:val="20"/>
          <w:szCs w:val="20"/>
          <w:u w:val="single"/>
        </w:rPr>
        <w:fldChar w:fldCharType="separate"/>
      </w:r>
      <w:r w:rsidRPr="00D4238C">
        <w:rPr>
          <w:rStyle w:val="Hyperlink"/>
          <w:rFonts w:ascii="Arial" w:eastAsia="Arial" w:hAnsi="Arial" w:cs="Arial"/>
          <w:sz w:val="20"/>
          <w:szCs w:val="20"/>
        </w:rPr>
        <w:t>https://eu.finalfantasyxiv.com/endwalker/</w:t>
      </w:r>
    </w:p>
    <w:p w14:paraId="39D13360" w14:textId="4A43246D" w:rsidR="005A5A07" w:rsidRDefault="00652741" w:rsidP="006C2628">
      <w:pPr>
        <w:spacing w:after="0" w:line="360" w:lineRule="auto"/>
        <w:rPr>
          <w:rFonts w:ascii="Arial" w:eastAsia="Arial" w:hAnsi="Arial" w:cs="Arial"/>
          <w:sz w:val="20"/>
          <w:szCs w:val="20"/>
          <w:highlight w:val="white"/>
        </w:rPr>
      </w:pPr>
      <w:r>
        <w:rPr>
          <w:rFonts w:ascii="Arial" w:eastAsia="Arial" w:hAnsi="Arial" w:cs="Arial"/>
          <w:color w:val="1155CC"/>
          <w:sz w:val="20"/>
          <w:szCs w:val="20"/>
          <w:u w:val="single"/>
        </w:rPr>
        <w:fldChar w:fldCharType="end"/>
      </w:r>
      <w:bookmarkStart w:id="8" w:name="_k8sfu4cehh9y" w:colFirst="0" w:colLast="0"/>
      <w:bookmarkEnd w:id="8"/>
      <w:r w:rsidR="000D4859">
        <w:rPr>
          <w:rFonts w:ascii="Arial" w:eastAsia="Arial" w:hAnsi="Arial" w:cs="Arial"/>
          <w:sz w:val="20"/>
          <w:szCs w:val="20"/>
          <w:highlight w:val="white"/>
        </w:rPr>
        <w:t xml:space="preserve"> </w:t>
      </w:r>
    </w:p>
    <w:p w14:paraId="29ACC5E3" w14:textId="48BB5C93" w:rsidR="005A5A07" w:rsidRDefault="000D4859" w:rsidP="006C2628">
      <w:pPr>
        <w:spacing w:after="0" w:line="360" w:lineRule="auto"/>
        <w:rPr>
          <w:rFonts w:ascii="Arial" w:eastAsia="Arial" w:hAnsi="Arial" w:cs="Arial"/>
          <w:sz w:val="20"/>
          <w:szCs w:val="20"/>
          <w:highlight w:val="white"/>
        </w:rPr>
      </w:pPr>
      <w:bookmarkStart w:id="9" w:name="_vu6pcxebdf84" w:colFirst="0" w:colLast="0"/>
      <w:bookmarkEnd w:id="9"/>
      <w:r>
        <w:rPr>
          <w:rFonts w:ascii="Arial" w:eastAsia="Arial" w:hAnsi="Arial" w:cs="Arial"/>
          <w:sz w:val="20"/>
          <w:szCs w:val="20"/>
          <w:highlight w:val="white"/>
        </w:rPr>
        <w:t xml:space="preserve">With over </w:t>
      </w:r>
      <w:r w:rsidR="00D15C20">
        <w:rPr>
          <w:rFonts w:ascii="Arial" w:eastAsia="Arial" w:hAnsi="Arial" w:cs="Arial"/>
          <w:sz w:val="20"/>
          <w:szCs w:val="20"/>
          <w:highlight w:val="white"/>
        </w:rPr>
        <w:t xml:space="preserve">22 </w:t>
      </w:r>
      <w:r>
        <w:rPr>
          <w:rFonts w:ascii="Arial" w:eastAsia="Arial" w:hAnsi="Arial" w:cs="Arial"/>
          <w:sz w:val="20"/>
          <w:szCs w:val="20"/>
          <w:highlight w:val="white"/>
        </w:rPr>
        <w:t xml:space="preserve">million total registered players and a new expansion on the way, there has never been a better time for newcomers to begin their adventures in the critically acclaimed </w:t>
      </w:r>
      <w:r>
        <w:rPr>
          <w:rFonts w:ascii="Arial" w:eastAsia="Arial" w:hAnsi="Arial" w:cs="Arial"/>
          <w:i/>
          <w:sz w:val="20"/>
          <w:szCs w:val="20"/>
          <w:highlight w:val="white"/>
        </w:rPr>
        <w:t>FINAL FANTASY XIV Online</w:t>
      </w:r>
      <w:r>
        <w:rPr>
          <w:rFonts w:ascii="Arial" w:eastAsia="Arial" w:hAnsi="Arial" w:cs="Arial"/>
          <w:sz w:val="20"/>
          <w:szCs w:val="20"/>
          <w:highlight w:val="white"/>
        </w:rPr>
        <w:t xml:space="preserve"> saga. The expanded Free Trial now includes all content from </w:t>
      </w:r>
      <w:r>
        <w:rPr>
          <w:rFonts w:ascii="Arial" w:eastAsia="Arial" w:hAnsi="Arial" w:cs="Arial"/>
          <w:i/>
          <w:sz w:val="20"/>
          <w:szCs w:val="20"/>
          <w:highlight w:val="white"/>
        </w:rPr>
        <w:t>A Realm Reborn</w:t>
      </w:r>
      <w:r>
        <w:rPr>
          <w:rFonts w:ascii="Arial" w:eastAsia="Arial" w:hAnsi="Arial" w:cs="Arial"/>
          <w:sz w:val="20"/>
          <w:szCs w:val="20"/>
          <w:highlight w:val="white"/>
        </w:rPr>
        <w:t xml:space="preserve"> and the </w:t>
      </w:r>
      <w:r>
        <w:rPr>
          <w:rFonts w:ascii="Arial" w:eastAsia="Arial" w:hAnsi="Arial" w:cs="Arial"/>
          <w:i/>
          <w:sz w:val="20"/>
          <w:szCs w:val="20"/>
          <w:highlight w:val="white"/>
        </w:rPr>
        <w:lastRenderedPageBreak/>
        <w:t>Heavensward™</w:t>
      </w:r>
      <w:r>
        <w:rPr>
          <w:rFonts w:ascii="Arial" w:eastAsia="Arial" w:hAnsi="Arial" w:cs="Arial"/>
          <w:sz w:val="20"/>
          <w:szCs w:val="20"/>
          <w:highlight w:val="white"/>
        </w:rPr>
        <w:t xml:space="preserve"> expansion (and updates through Patch 3.56), as well as an additional playable race (Au Ra), and three additional playable jobs (Dark Knight, Astrologian, and Machinist). Free Trial players can enjoy hundreds of hours of award-winning gameplay and story experiences equivalent to two full FINAL FANTASY titles, without limit on playtime.</w:t>
      </w:r>
    </w:p>
    <w:p w14:paraId="62EE1C0E" w14:textId="77777777" w:rsidR="005A5A07" w:rsidRDefault="005A5A07" w:rsidP="006C2628">
      <w:pPr>
        <w:spacing w:after="0" w:line="360" w:lineRule="auto"/>
        <w:rPr>
          <w:rFonts w:ascii="Arial" w:eastAsia="Arial" w:hAnsi="Arial" w:cs="Arial"/>
          <w:b/>
          <w:sz w:val="18"/>
          <w:szCs w:val="18"/>
          <w:u w:val="single"/>
        </w:rPr>
      </w:pPr>
      <w:bookmarkStart w:id="10" w:name="_j8h78whtps6r" w:colFirst="0" w:colLast="0"/>
      <w:bookmarkStart w:id="11" w:name="_6rx5v7ja3c37" w:colFirst="0" w:colLast="0"/>
      <w:bookmarkEnd w:id="10"/>
      <w:bookmarkEnd w:id="11"/>
    </w:p>
    <w:p w14:paraId="08A19E97" w14:textId="77777777" w:rsidR="00B86156" w:rsidRPr="00B86156" w:rsidRDefault="00B86156" w:rsidP="00B86156">
      <w:pPr>
        <w:spacing w:before="240" w:after="0" w:line="360" w:lineRule="auto"/>
        <w:rPr>
          <w:rFonts w:ascii="Arial" w:eastAsia="Arial" w:hAnsi="Arial" w:cs="Arial"/>
          <w:sz w:val="20"/>
          <w:szCs w:val="20"/>
          <w:lang w:val="en-US"/>
        </w:rPr>
      </w:pPr>
      <w:r w:rsidRPr="00B86156">
        <w:rPr>
          <w:rFonts w:ascii="Arial" w:eastAsia="MS Mincho" w:hAnsi="Arial" w:cs="Arial"/>
          <w:b/>
          <w:sz w:val="20"/>
          <w:szCs w:val="20"/>
          <w:u w:val="single"/>
        </w:rPr>
        <w:t>Related Links</w:t>
      </w:r>
    </w:p>
    <w:p w14:paraId="3B4DBF34" w14:textId="77777777" w:rsidR="00B86156" w:rsidRPr="00B86156" w:rsidRDefault="00B86156" w:rsidP="00B86156">
      <w:pPr>
        <w:spacing w:line="240" w:lineRule="auto"/>
        <w:rPr>
          <w:rFonts w:ascii="Arial" w:eastAsia="MS Mincho" w:hAnsi="Arial" w:cs="Arial"/>
          <w:sz w:val="20"/>
          <w:szCs w:val="20"/>
        </w:rPr>
      </w:pPr>
      <w:r w:rsidRPr="00B86156">
        <w:rPr>
          <w:rFonts w:ascii="Arial" w:eastAsia="MS Mincho" w:hAnsi="Arial" w:cs="Arial"/>
          <w:i/>
          <w:sz w:val="20"/>
          <w:szCs w:val="20"/>
        </w:rPr>
        <w:t>Endwalker</w:t>
      </w:r>
      <w:r w:rsidRPr="00B86156">
        <w:rPr>
          <w:rFonts w:ascii="Arial" w:eastAsia="MS Mincho" w:hAnsi="Arial" w:cs="Arial"/>
          <w:sz w:val="20"/>
          <w:szCs w:val="20"/>
        </w:rPr>
        <w:t xml:space="preserve"> Teaser Site: </w:t>
      </w:r>
      <w:hyperlink r:id="rId26" w:history="1">
        <w:r w:rsidRPr="00B86156">
          <w:rPr>
            <w:rFonts w:ascii="Arial" w:eastAsia="MS Mincho" w:hAnsi="Arial" w:cs="Arial"/>
            <w:color w:val="0563C1"/>
            <w:sz w:val="20"/>
            <w:szCs w:val="20"/>
            <w:u w:val="single"/>
          </w:rPr>
          <w:t>http://eu.finalfantasyxiv.com/endwalker/</w:t>
        </w:r>
      </w:hyperlink>
    </w:p>
    <w:p w14:paraId="30ACF825" w14:textId="77777777" w:rsidR="00B86156" w:rsidRPr="00B86156" w:rsidRDefault="00B86156" w:rsidP="00B86156">
      <w:pPr>
        <w:spacing w:line="240" w:lineRule="auto"/>
        <w:rPr>
          <w:rFonts w:ascii="Arial" w:eastAsia="MS Mincho" w:hAnsi="Arial" w:cs="Arial"/>
          <w:sz w:val="20"/>
          <w:szCs w:val="20"/>
        </w:rPr>
      </w:pPr>
      <w:r w:rsidRPr="00B86156">
        <w:rPr>
          <w:rFonts w:ascii="Arial" w:eastAsia="MS Mincho" w:hAnsi="Arial" w:cs="Arial"/>
          <w:sz w:val="20"/>
          <w:szCs w:val="20"/>
        </w:rPr>
        <w:t>SQUARE ENIX</w:t>
      </w:r>
      <w:r w:rsidRPr="00B86156">
        <w:rPr>
          <w:rFonts w:ascii="Arial" w:eastAsia="MS Mincho" w:hAnsi="Arial" w:cs="Arial"/>
          <w:i/>
          <w:sz w:val="20"/>
          <w:szCs w:val="20"/>
        </w:rPr>
        <w:t>®</w:t>
      </w:r>
      <w:r w:rsidRPr="00B86156">
        <w:rPr>
          <w:rFonts w:ascii="Arial" w:eastAsia="MS Mincho" w:hAnsi="Arial" w:cs="Arial"/>
          <w:sz w:val="20"/>
          <w:szCs w:val="20"/>
        </w:rPr>
        <w:t xml:space="preserve"> Press Site: </w:t>
      </w:r>
      <w:hyperlink r:id="rId27" w:history="1">
        <w:r w:rsidRPr="00B86156">
          <w:rPr>
            <w:rFonts w:ascii="Arial" w:eastAsia="MS Mincho" w:hAnsi="Arial" w:cs="Arial"/>
            <w:color w:val="0000FF"/>
            <w:sz w:val="20"/>
            <w:szCs w:val="20"/>
            <w:u w:val="single"/>
          </w:rPr>
          <w:t>https://www.square-enix-press.com/</w:t>
        </w:r>
      </w:hyperlink>
      <w:r w:rsidRPr="00B86156">
        <w:rPr>
          <w:rFonts w:ascii="Arial" w:eastAsia="MS Mincho" w:hAnsi="Arial" w:cs="Arial"/>
          <w:sz w:val="20"/>
          <w:szCs w:val="20"/>
        </w:rPr>
        <w:t xml:space="preserve"> </w:t>
      </w:r>
    </w:p>
    <w:p w14:paraId="76B87D81" w14:textId="77777777" w:rsidR="00B86156" w:rsidRPr="00B86156" w:rsidRDefault="00B86156" w:rsidP="00B86156">
      <w:pPr>
        <w:spacing w:line="240" w:lineRule="auto"/>
        <w:rPr>
          <w:rFonts w:ascii="Arial" w:eastAsia="MS Mincho" w:hAnsi="Arial" w:cs="Arial"/>
          <w:sz w:val="20"/>
          <w:szCs w:val="20"/>
        </w:rPr>
      </w:pPr>
      <w:r w:rsidRPr="00B86156">
        <w:rPr>
          <w:rFonts w:ascii="Arial" w:eastAsia="MS Mincho" w:hAnsi="Arial" w:cs="Arial"/>
          <w:sz w:val="20"/>
          <w:szCs w:val="20"/>
        </w:rPr>
        <w:t xml:space="preserve">The Lodestone®: </w:t>
      </w:r>
      <w:hyperlink r:id="rId28" w:history="1">
        <w:r w:rsidRPr="00B86156">
          <w:rPr>
            <w:rFonts w:ascii="Arial" w:eastAsia="MS Mincho" w:hAnsi="Arial" w:cs="Arial"/>
            <w:color w:val="0000FF"/>
            <w:sz w:val="20"/>
            <w:szCs w:val="20"/>
            <w:u w:val="single"/>
          </w:rPr>
          <w:t>http://eu.finalfantasyxiv.com</w:t>
        </w:r>
      </w:hyperlink>
    </w:p>
    <w:p w14:paraId="1EB3A471" w14:textId="77777777" w:rsidR="00B86156" w:rsidRPr="00B86156" w:rsidRDefault="00B86156" w:rsidP="00B86156">
      <w:pPr>
        <w:spacing w:line="240" w:lineRule="auto"/>
        <w:rPr>
          <w:rFonts w:ascii="Arial" w:eastAsia="MS Mincho" w:hAnsi="Arial" w:cs="Arial"/>
          <w:sz w:val="20"/>
          <w:szCs w:val="20"/>
        </w:rPr>
      </w:pPr>
      <w:r w:rsidRPr="00B86156">
        <w:rPr>
          <w:rFonts w:ascii="Arial" w:eastAsia="MS Mincho" w:hAnsi="Arial" w:cs="Arial"/>
          <w:sz w:val="20"/>
          <w:szCs w:val="20"/>
        </w:rPr>
        <w:t xml:space="preserve">Official Facebook®: </w:t>
      </w:r>
      <w:hyperlink r:id="rId29" w:history="1">
        <w:r w:rsidRPr="00B86156">
          <w:rPr>
            <w:rFonts w:ascii="Arial" w:eastAsia="MS Mincho" w:hAnsi="Arial" w:cs="Arial"/>
            <w:color w:val="1155CC"/>
            <w:sz w:val="20"/>
            <w:szCs w:val="20"/>
            <w:u w:val="single"/>
          </w:rPr>
          <w:t>https://www.facebook.com/FinalFantasyXIV</w:t>
        </w:r>
      </w:hyperlink>
      <w:r w:rsidRPr="00B86156">
        <w:rPr>
          <w:rFonts w:ascii="Arial" w:eastAsia="MS Mincho" w:hAnsi="Arial" w:cs="Arial"/>
          <w:sz w:val="20"/>
          <w:szCs w:val="20"/>
        </w:rPr>
        <w:t xml:space="preserve"> </w:t>
      </w:r>
    </w:p>
    <w:p w14:paraId="6CB85026" w14:textId="77777777" w:rsidR="00B86156" w:rsidRPr="00B86156" w:rsidRDefault="00B86156" w:rsidP="00B86156">
      <w:pPr>
        <w:spacing w:after="0" w:line="360" w:lineRule="auto"/>
        <w:rPr>
          <w:rFonts w:ascii="Arial" w:eastAsia="MS Mincho" w:hAnsi="Arial" w:cs="Arial"/>
          <w:color w:val="1155CC"/>
          <w:sz w:val="20"/>
          <w:szCs w:val="20"/>
          <w:u w:val="single"/>
          <w:lang w:val="en-US"/>
        </w:rPr>
      </w:pPr>
      <w:r w:rsidRPr="00B86156">
        <w:rPr>
          <w:rFonts w:ascii="Arial" w:eastAsia="MS Mincho" w:hAnsi="Arial" w:cs="Arial"/>
          <w:color w:val="000000"/>
          <w:sz w:val="20"/>
          <w:szCs w:val="20"/>
          <w:lang w:val="en-US"/>
        </w:rPr>
        <w:t xml:space="preserve">Official Twitter®: </w:t>
      </w:r>
      <w:hyperlink r:id="rId30" w:history="1">
        <w:r w:rsidRPr="00B86156">
          <w:rPr>
            <w:rFonts w:ascii="Arial" w:eastAsia="MS Mincho" w:hAnsi="Arial" w:cs="Arial"/>
            <w:color w:val="1155CC"/>
            <w:sz w:val="20"/>
            <w:szCs w:val="20"/>
            <w:u w:val="single"/>
            <w:lang w:val="en-US"/>
          </w:rPr>
          <w:t>@FF_XIV_EN</w:t>
        </w:r>
      </w:hyperlink>
    </w:p>
    <w:p w14:paraId="75E7BE7B" w14:textId="77777777" w:rsidR="00B86156" w:rsidRPr="00B86156" w:rsidRDefault="00B86156" w:rsidP="00B86156">
      <w:pPr>
        <w:spacing w:after="0" w:line="360" w:lineRule="auto"/>
        <w:rPr>
          <w:rFonts w:ascii="Arial" w:eastAsia="Arial" w:hAnsi="Arial" w:cs="Arial"/>
          <w:color w:val="000000"/>
          <w:sz w:val="20"/>
          <w:szCs w:val="20"/>
          <w:lang w:val="en-US"/>
        </w:rPr>
      </w:pPr>
      <w:r w:rsidRPr="00B86156">
        <w:rPr>
          <w:rFonts w:ascii="Arial" w:eastAsia="Arial" w:hAnsi="Arial" w:cs="Arial"/>
          <w:bCs/>
          <w:color w:val="000000"/>
          <w:sz w:val="20"/>
          <w:szCs w:val="20"/>
          <w:lang w:val="en-US"/>
        </w:rPr>
        <w:t>Official Instagram</w:t>
      </w:r>
      <w:r w:rsidRPr="00B86156">
        <w:rPr>
          <w:rFonts w:ascii="Arial" w:eastAsia="MS Mincho" w:hAnsi="Arial" w:cs="Arial"/>
          <w:bCs/>
          <w:color w:val="000000"/>
          <w:sz w:val="20"/>
          <w:szCs w:val="20"/>
          <w:lang w:val="en-US"/>
        </w:rPr>
        <w:t>®</w:t>
      </w:r>
      <w:r w:rsidRPr="00B86156">
        <w:rPr>
          <w:rFonts w:ascii="Arial" w:eastAsia="Arial" w:hAnsi="Arial" w:cs="Arial"/>
          <w:bCs/>
          <w:color w:val="000000"/>
          <w:sz w:val="20"/>
          <w:szCs w:val="20"/>
          <w:lang w:val="en-US"/>
        </w:rPr>
        <w:t>:</w:t>
      </w:r>
      <w:hyperlink r:id="rId31" w:history="1">
        <w:r w:rsidRPr="00B86156">
          <w:rPr>
            <w:rFonts w:ascii="Arial" w:eastAsia="Arial" w:hAnsi="Arial" w:cs="Arial"/>
            <w:b/>
            <w:sz w:val="20"/>
            <w:szCs w:val="20"/>
            <w:u w:val="single"/>
            <w:lang w:val="en-US"/>
          </w:rPr>
          <w:t xml:space="preserve"> </w:t>
        </w:r>
      </w:hyperlink>
      <w:hyperlink r:id="rId32" w:history="1">
        <w:r w:rsidRPr="00B86156">
          <w:rPr>
            <w:rFonts w:ascii="Arial" w:eastAsia="Arial" w:hAnsi="Arial" w:cs="Arial"/>
            <w:color w:val="1155CC"/>
            <w:sz w:val="20"/>
            <w:szCs w:val="20"/>
            <w:u w:val="single"/>
            <w:lang w:val="en-US"/>
          </w:rPr>
          <w:t>@ffxiv</w:t>
        </w:r>
      </w:hyperlink>
    </w:p>
    <w:p w14:paraId="56837E7A" w14:textId="77777777" w:rsidR="00B86156" w:rsidRPr="00B86156" w:rsidRDefault="00B86156" w:rsidP="00B86156">
      <w:pPr>
        <w:spacing w:after="0" w:line="360" w:lineRule="auto"/>
        <w:rPr>
          <w:rFonts w:ascii="Arial" w:eastAsia="MS Mincho" w:hAnsi="Arial" w:cs="Arial"/>
          <w:b/>
          <w:bCs/>
          <w:color w:val="000000"/>
          <w:sz w:val="20"/>
          <w:szCs w:val="20"/>
          <w:lang w:val="en-US"/>
        </w:rPr>
      </w:pPr>
      <w:r w:rsidRPr="00B86156">
        <w:rPr>
          <w:rFonts w:ascii="Arial" w:eastAsia="MS Mincho" w:hAnsi="Arial" w:cs="Arial"/>
          <w:b/>
          <w:bCs/>
          <w:color w:val="000000"/>
          <w:sz w:val="20"/>
          <w:szCs w:val="20"/>
          <w:lang w:val="en-US"/>
        </w:rPr>
        <w:t>#FFXIV</w:t>
      </w:r>
    </w:p>
    <w:p w14:paraId="0D97E9A9" w14:textId="77777777" w:rsidR="00B86156" w:rsidRPr="00B86156" w:rsidRDefault="00B86156" w:rsidP="00B86156">
      <w:pPr>
        <w:spacing w:line="252" w:lineRule="auto"/>
        <w:rPr>
          <w:rFonts w:ascii="Arial" w:eastAsia="MS Mincho" w:hAnsi="Arial" w:cs="Arial"/>
          <w:b/>
          <w:sz w:val="18"/>
          <w:szCs w:val="18"/>
          <w:u w:val="single"/>
        </w:rPr>
      </w:pPr>
    </w:p>
    <w:p w14:paraId="17EBBBFC" w14:textId="77777777" w:rsidR="00B86156" w:rsidRPr="00B86156" w:rsidRDefault="00B86156" w:rsidP="00B86156">
      <w:pPr>
        <w:spacing w:after="0" w:line="252" w:lineRule="auto"/>
        <w:rPr>
          <w:rFonts w:ascii="Arial" w:eastAsia="MS Mincho" w:hAnsi="Arial" w:cs="Arial"/>
          <w:b/>
          <w:sz w:val="18"/>
          <w:szCs w:val="18"/>
          <w:u w:val="single"/>
          <w:lang w:val="en-US"/>
        </w:rPr>
      </w:pPr>
      <w:r w:rsidRPr="00B86156">
        <w:rPr>
          <w:rFonts w:ascii="Arial" w:eastAsia="MS Mincho" w:hAnsi="Arial" w:cs="Arial"/>
          <w:b/>
          <w:sz w:val="18"/>
          <w:szCs w:val="18"/>
          <w:u w:val="single"/>
        </w:rPr>
        <w:t>About Square Enix Ltd.</w:t>
      </w:r>
    </w:p>
    <w:p w14:paraId="49975FE1" w14:textId="7BC331BA" w:rsidR="00B86156" w:rsidRDefault="00B86156" w:rsidP="00B86156">
      <w:pPr>
        <w:spacing w:after="0" w:line="252" w:lineRule="auto"/>
        <w:rPr>
          <w:rFonts w:ascii="Arial" w:eastAsia="MS Mincho" w:hAnsi="Arial" w:cs="Arial"/>
          <w:sz w:val="18"/>
          <w:szCs w:val="18"/>
        </w:rPr>
      </w:pPr>
      <w:r w:rsidRPr="00B86156">
        <w:rPr>
          <w:rFonts w:ascii="Arial" w:eastAsia="MS Mincho" w:hAnsi="Arial" w:cs="Arial"/>
          <w:sz w:val="18"/>
          <w:szCs w:val="18"/>
        </w:rPr>
        <w:t>Square Enix Ltd. develops, publishes, distributes and licenses SQUARE ENIX®, EIDOS® and TAITO® branded entertainment content in Europe and other PAL territories as part of the Square Enix group of companies. Square Enix Ltd. also has a global network of leading development studios such as Crystal Dynamics® and Eidos Montréal. The Square Enix group of companies boasts a valuable portfolio of intellectual property including: FINAL FANTASY®, which has sold over 161 million units worldwide; DRAGON QUEST®, which has sold over 82 million units worldwide; TOMB RAIDER®, which has sold over 82 million units worldwide; and the legendary SPACE INVADERS®. Square Enix Ltd. is a London-based, wholly-owned subsidiary of Square Enix Holdings Co., Ltd.</w:t>
      </w:r>
    </w:p>
    <w:p w14:paraId="0A57A9C7" w14:textId="6018FED9" w:rsidR="00BB1E13" w:rsidRDefault="00BB1E13" w:rsidP="00B86156">
      <w:pPr>
        <w:spacing w:after="0" w:line="252" w:lineRule="auto"/>
        <w:rPr>
          <w:rFonts w:ascii="Arial" w:eastAsia="MS Mincho" w:hAnsi="Arial" w:cs="Arial"/>
          <w:sz w:val="18"/>
          <w:szCs w:val="18"/>
        </w:rPr>
      </w:pPr>
    </w:p>
    <w:p w14:paraId="62386FD5" w14:textId="77777777" w:rsidR="00BB1E13" w:rsidRPr="00CF53D7" w:rsidRDefault="00BB1E13" w:rsidP="00BB1E13">
      <w:pPr>
        <w:spacing w:after="0" w:line="252" w:lineRule="auto"/>
        <w:rPr>
          <w:rFonts w:ascii="Arial" w:eastAsia="MS Mincho" w:hAnsi="Arial" w:cs="Arial"/>
          <w:b/>
          <w:sz w:val="18"/>
          <w:szCs w:val="18"/>
          <w:u w:val="single"/>
          <w:lang w:val="en-US"/>
        </w:rPr>
      </w:pPr>
      <w:r w:rsidRPr="00CF53D7">
        <w:rPr>
          <w:rFonts w:ascii="Arial" w:eastAsia="MS Mincho" w:hAnsi="Arial" w:cs="Arial"/>
          <w:b/>
          <w:sz w:val="18"/>
          <w:szCs w:val="18"/>
          <w:u w:val="single"/>
          <w:lang w:val="en-US"/>
        </w:rPr>
        <w:t xml:space="preserve">ABOUT FENDER MUSICAL INSTRUMENTS CORPORATION: </w:t>
      </w:r>
    </w:p>
    <w:p w14:paraId="2A2738E3" w14:textId="53D80D1F" w:rsidR="00BB1E13" w:rsidRPr="00CF53D7" w:rsidRDefault="00BB1E13" w:rsidP="00BB1E13">
      <w:pPr>
        <w:spacing w:after="0" w:line="252" w:lineRule="auto"/>
        <w:rPr>
          <w:rFonts w:ascii="Arial" w:eastAsia="MS Mincho" w:hAnsi="Arial" w:cs="Arial"/>
          <w:bCs/>
          <w:sz w:val="18"/>
          <w:szCs w:val="18"/>
          <w:lang w:val="en-US"/>
        </w:rPr>
      </w:pPr>
      <w:r w:rsidRPr="00CF53D7">
        <w:rPr>
          <w:rFonts w:ascii="Arial" w:eastAsia="MS Mincho" w:hAnsi="Arial" w:cs="Arial"/>
          <w:bCs/>
          <w:sz w:val="18"/>
          <w:szCs w:val="18"/>
          <w:lang w:val="en-US"/>
        </w:rPr>
        <w:t>Since 1946, Fender has revolutionized music and culture as one of the world’s leading musical instrument manufacturers, marketers and distributors. Fender Musical Instruments Corporation (F</w:t>
      </w:r>
      <w:r w:rsidR="005E7630">
        <w:rPr>
          <w:rFonts w:ascii="Arial" w:eastAsia="MS Mincho" w:hAnsi="Arial" w:cs="Arial"/>
          <w:bCs/>
          <w:sz w:val="18"/>
          <w:szCs w:val="18"/>
          <w:lang w:val="en-US"/>
        </w:rPr>
        <w:t>ender</w:t>
      </w:r>
      <w:r w:rsidRPr="00CF53D7">
        <w:rPr>
          <w:rFonts w:ascii="Arial" w:eastAsia="MS Mincho" w:hAnsi="Arial" w:cs="Arial"/>
          <w:bCs/>
          <w:sz w:val="18"/>
          <w:szCs w:val="18"/>
          <w:lang w:val="en-US"/>
        </w:rPr>
        <w:t xml:space="preserve">)–whose portfolio of owned and licensed brands includes Fender®, Squier®, Gretsch® guitars, Jackson®, EVH®, Charvel® and Bigsby®–follows a player-centric approach to crafting the highest-quality instruments and digital experiences across genres. Since 2015, Fender’s digital arm has introduced a new ecosystem of products and interactive experiences to accompany players at every stage of their musical journey. This includes innovative apps and learning platforms designed to complement Fender guitars, amplifiers, effects pedals, accessories and pro-audio gear, and inspire players through an immersive musical experience. </w:t>
      </w:r>
      <w:r w:rsidR="005E7630">
        <w:rPr>
          <w:rFonts w:ascii="Arial" w:eastAsia="MS Mincho" w:hAnsi="Arial" w:cs="Arial"/>
          <w:bCs/>
          <w:sz w:val="18"/>
          <w:szCs w:val="18"/>
          <w:lang w:val="en-US"/>
        </w:rPr>
        <w:t>Fender</w:t>
      </w:r>
      <w:r w:rsidRPr="00CF53D7">
        <w:rPr>
          <w:rFonts w:ascii="Arial" w:eastAsia="MS Mincho" w:hAnsi="Arial" w:cs="Arial"/>
          <w:bCs/>
          <w:sz w:val="18"/>
          <w:szCs w:val="18"/>
          <w:lang w:val="en-US"/>
        </w:rPr>
        <w:t xml:space="preserve"> is dedicated to unlocking the power of musical expression for all players, from beginners to history-making legends. In 2021, Fender celebrates 75 years of giving artists "wings to fly," carrying on the vision of its founder, Leo Fender, and connecting players through a shared love of music.</w:t>
      </w:r>
    </w:p>
    <w:p w14:paraId="3DBE35A1" w14:textId="77777777" w:rsidR="00BB1E13" w:rsidRPr="00CF53D7" w:rsidRDefault="00BB1E13" w:rsidP="00BB1E13">
      <w:pPr>
        <w:spacing w:after="0" w:line="252" w:lineRule="auto"/>
        <w:rPr>
          <w:rFonts w:ascii="Arial" w:eastAsia="MS Mincho" w:hAnsi="Arial" w:cs="Arial"/>
          <w:b/>
          <w:sz w:val="18"/>
          <w:szCs w:val="18"/>
          <w:u w:val="single"/>
          <w:lang w:val="en-US"/>
        </w:rPr>
      </w:pPr>
    </w:p>
    <w:p w14:paraId="451C412C" w14:textId="77777777" w:rsidR="00BB1E13" w:rsidRPr="00CF53D7" w:rsidRDefault="00BB1E13" w:rsidP="00BB1E13">
      <w:pPr>
        <w:spacing w:after="0" w:line="252" w:lineRule="auto"/>
        <w:rPr>
          <w:rFonts w:ascii="Arial" w:eastAsia="MS Mincho" w:hAnsi="Arial" w:cs="Arial"/>
          <w:b/>
          <w:sz w:val="18"/>
          <w:szCs w:val="18"/>
          <w:u w:val="single"/>
          <w:lang w:val="en-US"/>
        </w:rPr>
      </w:pPr>
      <w:r w:rsidRPr="00CF53D7">
        <w:rPr>
          <w:rFonts w:ascii="Arial" w:eastAsia="MS Mincho" w:hAnsi="Arial" w:cs="Arial"/>
          <w:b/>
          <w:sz w:val="18"/>
          <w:szCs w:val="18"/>
          <w:u w:val="single"/>
          <w:lang w:val="en-US"/>
        </w:rPr>
        <w:t xml:space="preserve">ABOUT FENDER MUSIC CO. LTD: </w:t>
      </w:r>
    </w:p>
    <w:p w14:paraId="39F5B694" w14:textId="61409A19" w:rsidR="00BB1E13" w:rsidRPr="00CF53D7" w:rsidRDefault="00BB1E13" w:rsidP="00BB1E13">
      <w:pPr>
        <w:spacing w:after="0" w:line="252" w:lineRule="auto"/>
        <w:rPr>
          <w:rFonts w:ascii="Arial" w:eastAsia="MS Mincho" w:hAnsi="Arial" w:cs="Arial"/>
          <w:bCs/>
          <w:sz w:val="18"/>
          <w:szCs w:val="18"/>
          <w:lang w:val="en-US"/>
        </w:rPr>
      </w:pPr>
      <w:r w:rsidRPr="00CF53D7">
        <w:rPr>
          <w:rFonts w:ascii="Arial" w:eastAsia="MS Mincho" w:hAnsi="Arial" w:cs="Arial"/>
          <w:bCs/>
          <w:sz w:val="18"/>
          <w:szCs w:val="18"/>
          <w:lang w:val="en-US"/>
        </w:rPr>
        <w:t xml:space="preserve">Fender Music Co., Ltd. is the Japanese subsidiary and APAC Headquarters of FENDER MUSICAL INSTRUMENTS CORPORATION, a global guitar and amplifier production company founded in 1946. Since its establishment in April 2015, the company has been engaged in the sales, promotion, quality control, and customer support of FENDER®'s flagship guitar and bass products, TELECASTER®, STRATOCASTER®, PRECISION BASS®, JAZZ BASS®, as well as the TWIN REVERB, amplifiers, audio equipment, and lifestyle goods in the Japanese and Asian markets. We aim to be a “brand that supports all players” and support everyone who loves music. </w:t>
      </w:r>
      <w:hyperlink r:id="rId33" w:history="1">
        <w:r w:rsidRPr="00CF53D7">
          <w:rPr>
            <w:rStyle w:val="Hyperlink"/>
            <w:rFonts w:ascii="Arial" w:eastAsia="MS Mincho" w:hAnsi="Arial" w:cs="Arial"/>
            <w:bCs/>
            <w:sz w:val="18"/>
            <w:szCs w:val="18"/>
            <w:lang w:val="en-US"/>
          </w:rPr>
          <w:t>http://fender.co.jp</w:t>
        </w:r>
      </w:hyperlink>
      <w:r w:rsidRPr="00CF53D7">
        <w:rPr>
          <w:rFonts w:ascii="Arial" w:eastAsia="MS Mincho" w:hAnsi="Arial" w:cs="Arial"/>
          <w:bCs/>
          <w:sz w:val="18"/>
          <w:szCs w:val="18"/>
          <w:lang w:val="en-US"/>
        </w:rPr>
        <w:t xml:space="preserve"> </w:t>
      </w:r>
    </w:p>
    <w:p w14:paraId="0664A06E" w14:textId="5D6B4C4A" w:rsidR="00BB1E13" w:rsidRPr="00CF53D7" w:rsidRDefault="00BB1E13" w:rsidP="00BB1E13">
      <w:pPr>
        <w:spacing w:after="0" w:line="252" w:lineRule="auto"/>
        <w:rPr>
          <w:rFonts w:ascii="Arial" w:eastAsia="MS Mincho" w:hAnsi="Arial" w:cs="Arial"/>
          <w:bCs/>
          <w:sz w:val="18"/>
          <w:szCs w:val="18"/>
          <w:lang w:val="en-US"/>
        </w:rPr>
      </w:pPr>
    </w:p>
    <w:p w14:paraId="3D0C0169" w14:textId="77777777" w:rsidR="00BB1E13" w:rsidRPr="00CF53D7" w:rsidRDefault="00BB1E13" w:rsidP="00BB1E13">
      <w:pPr>
        <w:adjustRightInd w:val="0"/>
        <w:snapToGrid w:val="0"/>
        <w:spacing w:after="0" w:line="209" w:lineRule="auto"/>
        <w:rPr>
          <w:rFonts w:ascii="Arial" w:eastAsia="Meiryo UI" w:hAnsi="Arial" w:cs="Arial"/>
          <w:b/>
          <w:bCs/>
          <w:color w:val="000000" w:themeColor="text1"/>
          <w:sz w:val="18"/>
          <w:szCs w:val="18"/>
        </w:rPr>
      </w:pPr>
      <w:r w:rsidRPr="00CF53D7">
        <w:rPr>
          <w:rFonts w:ascii="Arial" w:eastAsia="Meiryo UI" w:hAnsi="Arial" w:cs="Arial"/>
          <w:b/>
          <w:bCs/>
          <w:color w:val="000000" w:themeColor="text1"/>
          <w:sz w:val="18"/>
          <w:szCs w:val="18"/>
          <w:u w:val="single"/>
        </w:rPr>
        <w:t>About CITIZEN WATCH</w:t>
      </w:r>
    </w:p>
    <w:p w14:paraId="1250BAC4" w14:textId="635B34F8" w:rsidR="00BB1E13" w:rsidRPr="00CF53D7" w:rsidRDefault="00BB1E13" w:rsidP="00BB1E13">
      <w:pPr>
        <w:adjustRightInd w:val="0"/>
        <w:snapToGrid w:val="0"/>
        <w:spacing w:line="209" w:lineRule="auto"/>
        <w:rPr>
          <w:rFonts w:ascii="Arial" w:eastAsia="Meiryo UI" w:hAnsi="Arial" w:cs="Arial"/>
          <w:b/>
          <w:bCs/>
          <w:color w:val="000000" w:themeColor="text1"/>
          <w:sz w:val="18"/>
          <w:szCs w:val="18"/>
        </w:rPr>
      </w:pPr>
      <w:r w:rsidRPr="00CF53D7">
        <w:rPr>
          <w:rFonts w:ascii="Arial" w:eastAsia="Meiryo UI" w:hAnsi="Arial" w:cs="Arial"/>
          <w:color w:val="000000" w:themeColor="text1"/>
          <w:sz w:val="18"/>
          <w:szCs w:val="18"/>
        </w:rPr>
        <w:t>CITIZEN WATCH is a true manufacture d'horlogerie with a comprehensive manufacturing process that extends from creating a watch’s individual components to its final assembly. The company operates in more than 140 countries and regions around the world. Since its founding in 1918, CITIZEN has held the belief of “Better Starts Now” — that is, no matter who you are and what you do, it is always possible to make something better, and now is the time to start doing it. Based this belief, we have created watches, invented and improved technologies and explored the future of watches such as our proprietary light-powered Eco-Drive technology and state-of-the-art satellite-synchronized timekeeping</w:t>
      </w:r>
      <w:r w:rsidRPr="00CF53D7">
        <w:rPr>
          <w:rFonts w:ascii="Arial" w:eastAsia="Meiryo UI" w:hAnsi="Arial" w:cs="Arial"/>
          <w:noProof/>
          <w:color w:val="000000" w:themeColor="text1"/>
          <w:sz w:val="18"/>
          <w:szCs w:val="18"/>
        </w:rPr>
        <w:t xml:space="preserve"> </w:t>
      </w:r>
    </w:p>
    <w:p w14:paraId="7B7E79F8" w14:textId="77777777" w:rsidR="00BB1E13" w:rsidRPr="00CF53D7" w:rsidRDefault="00BB1E13" w:rsidP="00BB1E13">
      <w:pPr>
        <w:pStyle w:val="HTMLPreformatted"/>
        <w:tabs>
          <w:tab w:val="left" w:pos="2310"/>
        </w:tabs>
        <w:adjustRightInd w:val="0"/>
        <w:snapToGrid w:val="0"/>
        <w:rPr>
          <w:rFonts w:ascii="Arial" w:eastAsia="Meiryo UI" w:hAnsi="Arial" w:cs="Arial"/>
          <w:color w:val="000000" w:themeColor="text1"/>
          <w:kern w:val="2"/>
          <w:sz w:val="18"/>
          <w:szCs w:val="18"/>
        </w:rPr>
      </w:pPr>
      <w:r w:rsidRPr="00CF53D7">
        <w:rPr>
          <w:rFonts w:ascii="Arial" w:eastAsia="Meiryo UI" w:hAnsi="Arial" w:cs="Arial"/>
          <w:color w:val="000000" w:themeColor="text1"/>
          <w:kern w:val="2"/>
          <w:sz w:val="18"/>
          <w:szCs w:val="18"/>
        </w:rPr>
        <w:lastRenderedPageBreak/>
        <w:t>*The final design and specifications are subject to change without notice.</w:t>
      </w:r>
    </w:p>
    <w:p w14:paraId="785A92CA" w14:textId="77777777" w:rsidR="00BB1E13" w:rsidRPr="00CF53D7" w:rsidRDefault="00BB1E13" w:rsidP="00BB1E13">
      <w:pPr>
        <w:spacing w:after="0" w:line="252" w:lineRule="auto"/>
        <w:rPr>
          <w:rFonts w:ascii="Arial" w:eastAsia="MS Mincho" w:hAnsi="Arial" w:cs="Arial"/>
          <w:bCs/>
          <w:sz w:val="18"/>
          <w:szCs w:val="18"/>
          <w:lang w:val="en-US"/>
        </w:rPr>
      </w:pPr>
    </w:p>
    <w:p w14:paraId="4F461075" w14:textId="77777777" w:rsidR="00B86156" w:rsidRPr="00CF53D7" w:rsidRDefault="00B86156" w:rsidP="00B86156">
      <w:pPr>
        <w:pBdr>
          <w:bottom w:val="single" w:sz="4" w:space="1" w:color="000000"/>
        </w:pBdr>
        <w:spacing w:line="252" w:lineRule="auto"/>
        <w:jc w:val="both"/>
        <w:rPr>
          <w:rFonts w:ascii="Arial" w:eastAsia="MS Mincho" w:hAnsi="Arial" w:cs="Arial"/>
          <w:sz w:val="18"/>
          <w:szCs w:val="18"/>
        </w:rPr>
      </w:pPr>
    </w:p>
    <w:p w14:paraId="4DF22A8D" w14:textId="77777777" w:rsidR="00B86156" w:rsidRPr="00CF53D7" w:rsidRDefault="00B86156" w:rsidP="00B86156">
      <w:pPr>
        <w:spacing w:line="240" w:lineRule="auto"/>
        <w:rPr>
          <w:rFonts w:ascii="Arial" w:eastAsia="MS Mincho" w:hAnsi="Arial" w:cs="Arial"/>
          <w:sz w:val="16"/>
          <w:szCs w:val="16"/>
        </w:rPr>
      </w:pPr>
      <w:r w:rsidRPr="00CF53D7">
        <w:rPr>
          <w:rFonts w:ascii="Arial" w:eastAsia="MS Mincho" w:hAnsi="Arial" w:cs="Arial"/>
          <w:sz w:val="16"/>
          <w:szCs w:val="16"/>
        </w:rPr>
        <w:t>FINAL FANTASY XIV © 2010 - 2021 SQUARE ENIX CO., LTD. All Rights Reserved.</w:t>
      </w:r>
    </w:p>
    <w:p w14:paraId="5E573917" w14:textId="77777777" w:rsidR="00B86156" w:rsidRPr="00CF53D7" w:rsidRDefault="00B86156" w:rsidP="00B86156">
      <w:pPr>
        <w:spacing w:line="240" w:lineRule="auto"/>
        <w:rPr>
          <w:rFonts w:ascii="Arial" w:eastAsia="MS Mincho" w:hAnsi="Arial" w:cs="Arial"/>
          <w:sz w:val="16"/>
          <w:szCs w:val="16"/>
        </w:rPr>
      </w:pPr>
      <w:r w:rsidRPr="00CF53D7">
        <w:rPr>
          <w:rFonts w:ascii="Arial" w:eastAsia="MS Mincho" w:hAnsi="Arial" w:cs="Arial"/>
          <w:sz w:val="16"/>
          <w:szCs w:val="16"/>
        </w:rPr>
        <w:t>FINAL FANTASY XIV: ENDWALKER © 2021 SQUARE ENIX CO., LTD.  All Rights Reserved.</w:t>
      </w:r>
    </w:p>
    <w:p w14:paraId="53360756" w14:textId="77777777" w:rsidR="00B86156" w:rsidRPr="00CF53D7" w:rsidRDefault="00B86156" w:rsidP="00B86156">
      <w:pPr>
        <w:spacing w:line="240" w:lineRule="auto"/>
        <w:rPr>
          <w:rFonts w:ascii="Arial" w:eastAsia="MS Mincho" w:hAnsi="Arial" w:cs="Arial"/>
          <w:sz w:val="16"/>
          <w:szCs w:val="16"/>
        </w:rPr>
      </w:pPr>
      <w:r w:rsidRPr="00CF53D7">
        <w:rPr>
          <w:rFonts w:ascii="Arial" w:eastAsia="MS Mincho" w:hAnsi="Arial" w:cs="Arial"/>
          <w:sz w:val="16"/>
          <w:szCs w:val="16"/>
        </w:rPr>
        <w:t>LOGO ILLUSTRATION: ©2021 YOSHITAKA AMANO</w:t>
      </w:r>
    </w:p>
    <w:p w14:paraId="3AF9522B" w14:textId="3C5E25CF" w:rsidR="00B86156" w:rsidRDefault="00B86156" w:rsidP="00BB1E13">
      <w:pPr>
        <w:pStyle w:val="HTMLPreformatted"/>
        <w:tabs>
          <w:tab w:val="left" w:pos="2310"/>
        </w:tabs>
        <w:adjustRightInd w:val="0"/>
        <w:snapToGrid w:val="0"/>
        <w:rPr>
          <w:rFonts w:ascii="Arial" w:eastAsia="MS Mincho" w:hAnsi="Arial" w:cs="Arial"/>
          <w:sz w:val="16"/>
          <w:szCs w:val="16"/>
        </w:rPr>
      </w:pPr>
      <w:r w:rsidRPr="00CF53D7">
        <w:rPr>
          <w:rFonts w:ascii="Arial" w:eastAsia="MS Mincho" w:hAnsi="Arial" w:cs="Arial"/>
          <w:sz w:val="16"/>
          <w:szCs w:val="16"/>
        </w:rPr>
        <w:t xml:space="preserve">ENDWALKER, SHADOWBRINGERS, the FINAL FANTASY XIV logo, CRYSTAL DYNAMICS, DRAGON QUEST, EIDOS, EIDOS MONTREAL, EORZEA, FINAL FANTASY, the FINAL FANTASY logo, THE LODESTONE, SPACE INVADERS, SQUARE ENIX, the SQUARE ENIX logo, TAITO and TOMB RAIDER are registered trademarks or trademarks of the Square Enix group of companies. </w:t>
      </w:r>
      <w:r w:rsidR="005E7630">
        <w:rPr>
          <w:rFonts w:ascii="Arial" w:eastAsia="MS Mincho" w:hAnsi="Arial" w:cs="Arial"/>
          <w:sz w:val="16"/>
          <w:szCs w:val="16"/>
        </w:rPr>
        <w:t>“</w:t>
      </w:r>
      <w:r w:rsidRPr="00CF53D7">
        <w:rPr>
          <w:rFonts w:ascii="Arial" w:eastAsia="MS Mincho" w:hAnsi="Arial" w:cs="Arial"/>
          <w:sz w:val="16"/>
          <w:szCs w:val="16"/>
        </w:rPr>
        <w:t xml:space="preserve">PlayStation" and the "PS" Family logo are registered trademarks and "PS4" and “PS5” are trademarks of Sony Interactive Entertainment Inc. </w:t>
      </w:r>
      <w:r w:rsidR="00743A35" w:rsidRPr="00CF53D7">
        <w:rPr>
          <w:rFonts w:ascii="Arial" w:eastAsia="Yu Gothic UI" w:hAnsi="Arial" w:cs="Arial"/>
          <w:sz w:val="16"/>
          <w:szCs w:val="16"/>
        </w:rPr>
        <w:t>FENDER</w:t>
      </w:r>
      <w:r w:rsidR="005E7630">
        <w:rPr>
          <w:rFonts w:ascii="Arial" w:eastAsia="Yu Gothic UI" w:hAnsi="Arial" w:cs="Arial"/>
          <w:sz w:val="16"/>
          <w:szCs w:val="16"/>
        </w:rPr>
        <w:t>,</w:t>
      </w:r>
      <w:r w:rsidR="00743A35" w:rsidRPr="00CF53D7">
        <w:rPr>
          <w:rFonts w:ascii="Arial" w:eastAsia="Yu Gothic UI" w:hAnsi="Arial" w:cs="Arial"/>
          <w:sz w:val="16"/>
          <w:szCs w:val="16"/>
        </w:rPr>
        <w:t xml:space="preserve"> STRATOCASTER</w:t>
      </w:r>
      <w:r w:rsidR="005E7630">
        <w:rPr>
          <w:rFonts w:ascii="Arial" w:eastAsia="Yu Gothic UI" w:hAnsi="Arial" w:cs="Arial"/>
          <w:sz w:val="16"/>
          <w:szCs w:val="16"/>
        </w:rPr>
        <w:t xml:space="preserve"> and the distinctive headstock shapes of the Fender Stratocaster guitars</w:t>
      </w:r>
      <w:r w:rsidR="00743A35" w:rsidRPr="00CF53D7">
        <w:rPr>
          <w:rFonts w:ascii="Arial" w:eastAsia="Yu Gothic UI" w:hAnsi="Arial" w:cs="Arial"/>
          <w:sz w:val="16"/>
          <w:szCs w:val="16"/>
        </w:rPr>
        <w:t xml:space="preserve"> are trademarks of Fender Musical Instruments Corporation and/or its affiliates, registered in the U.S. and other countries.</w:t>
      </w:r>
      <w:r w:rsidR="00BB1E13" w:rsidRPr="00CF53D7">
        <w:rPr>
          <w:rFonts w:ascii="Arial" w:eastAsia="Yu Gothic UI" w:hAnsi="Arial" w:cs="Arial"/>
          <w:sz w:val="16"/>
          <w:szCs w:val="16"/>
        </w:rPr>
        <w:t xml:space="preserve"> </w:t>
      </w:r>
      <w:r w:rsidR="00BB1E13" w:rsidRPr="00CF53D7">
        <w:rPr>
          <w:rFonts w:ascii="Arial" w:eastAsia="Meiryo UI" w:hAnsi="Arial" w:cs="Arial"/>
          <w:color w:val="000000" w:themeColor="text1"/>
          <w:sz w:val="16"/>
          <w:szCs w:val="16"/>
        </w:rPr>
        <w:t>Eco-Drive is registered trademarks or trademarks of Citizen Watch Co., Ltd.</w:t>
      </w:r>
      <w:r w:rsidR="00BB1E13" w:rsidRPr="00CF53D7">
        <w:rPr>
          <w:rFonts w:ascii="Arial" w:eastAsia="Meiryo UI" w:hAnsi="Arial" w:cs="Arial"/>
          <w:color w:val="000000" w:themeColor="text1"/>
          <w:sz w:val="18"/>
          <w:szCs w:val="18"/>
        </w:rPr>
        <w:t xml:space="preserve"> </w:t>
      </w:r>
      <w:r w:rsidR="00743A35" w:rsidRPr="00CF53D7">
        <w:rPr>
          <w:rFonts w:ascii="Arial" w:eastAsia="Yu Gothic UI" w:hAnsi="Arial" w:cs="Arial"/>
          <w:sz w:val="16"/>
          <w:szCs w:val="16"/>
        </w:rPr>
        <w:t xml:space="preserve"> </w:t>
      </w:r>
      <w:r w:rsidRPr="00CF53D7">
        <w:rPr>
          <w:rFonts w:ascii="Arial" w:eastAsia="MS Mincho" w:hAnsi="Arial" w:cs="Arial"/>
          <w:sz w:val="16"/>
          <w:szCs w:val="16"/>
        </w:rPr>
        <w:t>All other trademarks are properties of their respective owners.</w:t>
      </w:r>
    </w:p>
    <w:p w14:paraId="363D424F" w14:textId="77777777" w:rsidR="00CF53D7" w:rsidRPr="00CF53D7" w:rsidRDefault="00CF53D7" w:rsidP="00BB1E13">
      <w:pPr>
        <w:pStyle w:val="HTMLPreformatted"/>
        <w:tabs>
          <w:tab w:val="left" w:pos="2310"/>
        </w:tabs>
        <w:adjustRightInd w:val="0"/>
        <w:snapToGrid w:val="0"/>
        <w:rPr>
          <w:rFonts w:ascii="Arial" w:eastAsia="Meiryo UI" w:hAnsi="Arial" w:cs="Arial"/>
          <w:color w:val="000000" w:themeColor="text1"/>
          <w:sz w:val="18"/>
          <w:szCs w:val="18"/>
        </w:rPr>
      </w:pPr>
    </w:p>
    <w:p w14:paraId="09D20235" w14:textId="77777777" w:rsidR="00B86156" w:rsidRPr="00CF53D7" w:rsidRDefault="00B86156" w:rsidP="00B86156">
      <w:pPr>
        <w:spacing w:line="240" w:lineRule="auto"/>
        <w:jc w:val="center"/>
        <w:rPr>
          <w:rFonts w:ascii="Arial" w:eastAsia="MS Mincho" w:hAnsi="Arial" w:cs="Arial"/>
          <w:sz w:val="21"/>
          <w:szCs w:val="21"/>
        </w:rPr>
      </w:pPr>
      <w:r w:rsidRPr="00CF53D7">
        <w:rPr>
          <w:rFonts w:ascii="Arial" w:eastAsia="MS Mincho" w:hAnsi="Arial" w:cs="Arial"/>
          <w:sz w:val="21"/>
          <w:szCs w:val="21"/>
        </w:rPr>
        <w:t>###</w:t>
      </w:r>
    </w:p>
    <w:p w14:paraId="58AB62C6" w14:textId="77777777" w:rsidR="00B86156" w:rsidRPr="00CF53D7" w:rsidRDefault="00B86156" w:rsidP="00B86156">
      <w:pPr>
        <w:spacing w:line="240" w:lineRule="auto"/>
        <w:rPr>
          <w:rFonts w:ascii="Arial" w:eastAsia="MS Mincho" w:hAnsi="Arial" w:cs="Arial"/>
          <w:b/>
          <w:sz w:val="20"/>
          <w:szCs w:val="20"/>
        </w:rPr>
      </w:pPr>
      <w:r w:rsidRPr="00CF53D7">
        <w:rPr>
          <w:rFonts w:ascii="Arial" w:eastAsia="MS Mincho" w:hAnsi="Arial" w:cs="Arial"/>
          <w:b/>
          <w:sz w:val="20"/>
          <w:szCs w:val="20"/>
        </w:rPr>
        <w:t>Contact (press only):</w:t>
      </w:r>
    </w:p>
    <w:p w14:paraId="41F9369F" w14:textId="77777777" w:rsidR="00B86156" w:rsidRPr="00B86156" w:rsidRDefault="00B86156" w:rsidP="00B86156">
      <w:pPr>
        <w:spacing w:line="240" w:lineRule="auto"/>
        <w:rPr>
          <w:rFonts w:ascii="Arial" w:eastAsia="MS Mincho" w:hAnsi="Arial" w:cs="Arial"/>
          <w:color w:val="1155CC"/>
        </w:rPr>
      </w:pPr>
      <w:r w:rsidRPr="00CF53D7">
        <w:rPr>
          <w:rFonts w:ascii="Arial" w:eastAsia="MS Mincho" w:hAnsi="Arial" w:cs="Arial"/>
          <w:sz w:val="20"/>
          <w:szCs w:val="20"/>
        </w:rPr>
        <w:t>Luke Karmali</w:t>
      </w:r>
      <w:r w:rsidRPr="00CF53D7">
        <w:rPr>
          <w:rFonts w:ascii="Arial" w:eastAsia="MS Mincho" w:hAnsi="Arial" w:cs="Arial"/>
          <w:sz w:val="20"/>
          <w:szCs w:val="20"/>
        </w:rPr>
        <w:br/>
        <w:t>Square Enix, Ltd.</w:t>
      </w:r>
      <w:r w:rsidRPr="00CF53D7">
        <w:rPr>
          <w:rFonts w:ascii="Arial" w:eastAsia="MS Mincho" w:hAnsi="Arial" w:cs="Arial"/>
          <w:sz w:val="20"/>
          <w:szCs w:val="20"/>
        </w:rPr>
        <w:br/>
        <w:t>+44 (0) 7813 374414</w:t>
      </w:r>
      <w:r w:rsidRPr="00CF53D7">
        <w:rPr>
          <w:rFonts w:ascii="Arial" w:eastAsia="MS Mincho" w:hAnsi="Arial" w:cs="Arial"/>
          <w:sz w:val="20"/>
          <w:szCs w:val="20"/>
        </w:rPr>
        <w:br/>
      </w:r>
      <w:hyperlink r:id="rId34" w:history="1">
        <w:r w:rsidRPr="00CF53D7">
          <w:rPr>
            <w:rFonts w:ascii="Arial" w:eastAsia="MS Mincho" w:hAnsi="Arial" w:cs="Arial"/>
            <w:color w:val="0563C1"/>
            <w:sz w:val="20"/>
            <w:szCs w:val="20"/>
            <w:u w:val="single"/>
          </w:rPr>
          <w:t>LukeK@eu.square-enix.com</w:t>
        </w:r>
      </w:hyperlink>
      <w:r w:rsidRPr="00B86156">
        <w:rPr>
          <w:rFonts w:ascii="Arial" w:eastAsia="MS Mincho" w:hAnsi="Arial" w:cs="Arial"/>
          <w:color w:val="1155CC"/>
          <w:sz w:val="20"/>
          <w:szCs w:val="20"/>
        </w:rPr>
        <w:t xml:space="preserve">  </w:t>
      </w:r>
    </w:p>
    <w:p w14:paraId="0024BB14" w14:textId="77777777" w:rsidR="005A5A07" w:rsidRDefault="005A5A07" w:rsidP="00B86156">
      <w:pPr>
        <w:spacing w:after="0"/>
        <w:rPr>
          <w:rFonts w:ascii="Arial" w:eastAsia="Arial" w:hAnsi="Arial" w:cs="Arial"/>
        </w:rPr>
      </w:pPr>
    </w:p>
    <w:sectPr w:rsidR="005A5A07">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4BF10" w14:textId="77777777" w:rsidR="00A51E7E" w:rsidRDefault="00A51E7E">
      <w:pPr>
        <w:spacing w:after="0" w:line="240" w:lineRule="auto"/>
      </w:pPr>
      <w:r>
        <w:separator/>
      </w:r>
    </w:p>
  </w:endnote>
  <w:endnote w:type="continuationSeparator" w:id="0">
    <w:p w14:paraId="45F34BB0" w14:textId="77777777" w:rsidR="00A51E7E" w:rsidRDefault="00A51E7E">
      <w:pPr>
        <w:spacing w:after="0" w:line="240" w:lineRule="auto"/>
      </w:pPr>
      <w:r>
        <w:continuationSeparator/>
      </w:r>
    </w:p>
  </w:endnote>
  <w:endnote w:type="continuationNotice" w:id="1">
    <w:p w14:paraId="4A84791F" w14:textId="77777777" w:rsidR="00A51E7E" w:rsidRDefault="00A51E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altName w:val="﷽﷽﷽﷽﷽﷽﷽﷽맀怀"/>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3819" w14:textId="77777777" w:rsidR="002F38E6" w:rsidRDefault="002F3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AC15" w14:textId="77777777" w:rsidR="002F38E6" w:rsidRDefault="002F38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6B2BB" w14:textId="77777777" w:rsidR="002F38E6" w:rsidRDefault="002F3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317EC" w14:textId="77777777" w:rsidR="00A51E7E" w:rsidRDefault="00A51E7E">
      <w:pPr>
        <w:spacing w:after="0" w:line="240" w:lineRule="auto"/>
      </w:pPr>
      <w:r>
        <w:separator/>
      </w:r>
    </w:p>
  </w:footnote>
  <w:footnote w:type="continuationSeparator" w:id="0">
    <w:p w14:paraId="1F445C8F" w14:textId="77777777" w:rsidR="00A51E7E" w:rsidRDefault="00A51E7E">
      <w:pPr>
        <w:spacing w:after="0" w:line="240" w:lineRule="auto"/>
      </w:pPr>
      <w:r>
        <w:continuationSeparator/>
      </w:r>
    </w:p>
  </w:footnote>
  <w:footnote w:type="continuationNotice" w:id="1">
    <w:p w14:paraId="315A50C0" w14:textId="77777777" w:rsidR="00A51E7E" w:rsidRDefault="00A51E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F944" w14:textId="77777777" w:rsidR="002F38E6" w:rsidRDefault="002F38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618A" w14:textId="77777777" w:rsidR="005A5A07" w:rsidRDefault="000D4859">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0" locked="0" layoutInCell="1" hidden="0" allowOverlap="1" wp14:anchorId="07EEB5BC" wp14:editId="75111340">
          <wp:simplePos x="0" y="0"/>
          <wp:positionH relativeFrom="margin">
            <wp:align>right</wp:align>
          </wp:positionH>
          <wp:positionV relativeFrom="paragraph">
            <wp:posOffset>45720</wp:posOffset>
          </wp:positionV>
          <wp:extent cx="2409825" cy="374650"/>
          <wp:effectExtent l="0" t="0" r="9525" b="6350"/>
          <wp:wrapSquare wrapText="bothSides" distT="0" distB="0" distL="0" distR="0"/>
          <wp:docPr id="4" name="image2.jpg" descr="se_white_large"/>
          <wp:cNvGraphicFramePr/>
          <a:graphic xmlns:a="http://schemas.openxmlformats.org/drawingml/2006/main">
            <a:graphicData uri="http://schemas.openxmlformats.org/drawingml/2006/picture">
              <pic:pic xmlns:pic="http://schemas.openxmlformats.org/drawingml/2006/picture">
                <pic:nvPicPr>
                  <pic:cNvPr id="0" name="image2.jpg" descr="se_white_large"/>
                  <pic:cNvPicPr preferRelativeResize="0"/>
                </pic:nvPicPr>
                <pic:blipFill>
                  <a:blip r:embed="rId1"/>
                  <a:srcRect/>
                  <a:stretch>
                    <a:fillRect/>
                  </a:stretch>
                </pic:blipFill>
                <pic:spPr>
                  <a:xfrm>
                    <a:off x="0" y="0"/>
                    <a:ext cx="2409825" cy="3746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9C56" w14:textId="77777777" w:rsidR="002F38E6" w:rsidRDefault="002F3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7066A7"/>
    <w:multiLevelType w:val="multilevel"/>
    <w:tmpl w:val="CD82952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943BA0"/>
    <w:multiLevelType w:val="multilevel"/>
    <w:tmpl w:val="54B88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A07"/>
    <w:rsid w:val="00001385"/>
    <w:rsid w:val="000048AE"/>
    <w:rsid w:val="000D4859"/>
    <w:rsid w:val="0016048C"/>
    <w:rsid w:val="001967D0"/>
    <w:rsid w:val="0020480D"/>
    <w:rsid w:val="00225E71"/>
    <w:rsid w:val="00285247"/>
    <w:rsid w:val="002F38E6"/>
    <w:rsid w:val="00305DCE"/>
    <w:rsid w:val="003206B3"/>
    <w:rsid w:val="00383089"/>
    <w:rsid w:val="003E54E5"/>
    <w:rsid w:val="003F7BE7"/>
    <w:rsid w:val="00443214"/>
    <w:rsid w:val="004437CE"/>
    <w:rsid w:val="0046150E"/>
    <w:rsid w:val="004A273C"/>
    <w:rsid w:val="005A5A07"/>
    <w:rsid w:val="005E7630"/>
    <w:rsid w:val="00602AF8"/>
    <w:rsid w:val="006478F2"/>
    <w:rsid w:val="00652741"/>
    <w:rsid w:val="006607B8"/>
    <w:rsid w:val="006B2749"/>
    <w:rsid w:val="006C2628"/>
    <w:rsid w:val="006D6C82"/>
    <w:rsid w:val="006E63F9"/>
    <w:rsid w:val="006F0FC2"/>
    <w:rsid w:val="00703D24"/>
    <w:rsid w:val="00734F6C"/>
    <w:rsid w:val="00743A35"/>
    <w:rsid w:val="00872432"/>
    <w:rsid w:val="00892109"/>
    <w:rsid w:val="008B24A5"/>
    <w:rsid w:val="00933798"/>
    <w:rsid w:val="0096216A"/>
    <w:rsid w:val="009B3C35"/>
    <w:rsid w:val="009B44CB"/>
    <w:rsid w:val="009F6B21"/>
    <w:rsid w:val="00A4775A"/>
    <w:rsid w:val="00A51E7E"/>
    <w:rsid w:val="00AF218A"/>
    <w:rsid w:val="00B4534F"/>
    <w:rsid w:val="00B86156"/>
    <w:rsid w:val="00B977D7"/>
    <w:rsid w:val="00BB1E13"/>
    <w:rsid w:val="00BB1F74"/>
    <w:rsid w:val="00BE7479"/>
    <w:rsid w:val="00C16315"/>
    <w:rsid w:val="00C25F38"/>
    <w:rsid w:val="00C767C9"/>
    <w:rsid w:val="00C83AD1"/>
    <w:rsid w:val="00CB7257"/>
    <w:rsid w:val="00CC171A"/>
    <w:rsid w:val="00CF2D45"/>
    <w:rsid w:val="00CF4F4C"/>
    <w:rsid w:val="00CF53D7"/>
    <w:rsid w:val="00D15C20"/>
    <w:rsid w:val="00D41B08"/>
    <w:rsid w:val="00E309AF"/>
    <w:rsid w:val="00E37EB5"/>
    <w:rsid w:val="00E768D5"/>
    <w:rsid w:val="00E87B00"/>
    <w:rsid w:val="00F74DA3"/>
    <w:rsid w:val="00F93817"/>
    <w:rsid w:val="00FB50A9"/>
    <w:rsid w:val="00FC2C09"/>
    <w:rsid w:val="00FE6349"/>
    <w:rsid w:val="00FF32EB"/>
    <w:rsid w:val="12E231D7"/>
    <w:rsid w:val="6DDD73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1BE73F"/>
  <w15:docId w15:val="{0CFBBC90-1D5D-414A-87CF-61B8BF20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C2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628"/>
    <w:rPr>
      <w:rFonts w:ascii="Segoe UI" w:hAnsi="Segoe UI" w:cs="Segoe UI"/>
      <w:sz w:val="18"/>
      <w:szCs w:val="18"/>
    </w:rPr>
  </w:style>
  <w:style w:type="paragraph" w:styleId="Header">
    <w:name w:val="header"/>
    <w:basedOn w:val="Normal"/>
    <w:link w:val="HeaderChar"/>
    <w:uiPriority w:val="99"/>
    <w:unhideWhenUsed/>
    <w:rsid w:val="00FE6349"/>
    <w:pPr>
      <w:tabs>
        <w:tab w:val="center" w:pos="4419"/>
        <w:tab w:val="right" w:pos="8838"/>
      </w:tabs>
      <w:spacing w:after="0" w:line="240" w:lineRule="auto"/>
    </w:pPr>
  </w:style>
  <w:style w:type="character" w:customStyle="1" w:styleId="HeaderChar">
    <w:name w:val="Header Char"/>
    <w:basedOn w:val="DefaultParagraphFont"/>
    <w:link w:val="Header"/>
    <w:uiPriority w:val="99"/>
    <w:rsid w:val="00FE6349"/>
  </w:style>
  <w:style w:type="paragraph" w:styleId="Footer">
    <w:name w:val="footer"/>
    <w:basedOn w:val="Normal"/>
    <w:link w:val="FooterChar"/>
    <w:uiPriority w:val="99"/>
    <w:unhideWhenUsed/>
    <w:rsid w:val="00FE6349"/>
    <w:pPr>
      <w:tabs>
        <w:tab w:val="center" w:pos="4419"/>
        <w:tab w:val="right" w:pos="8838"/>
      </w:tabs>
      <w:spacing w:after="0" w:line="240" w:lineRule="auto"/>
    </w:pPr>
  </w:style>
  <w:style w:type="character" w:customStyle="1" w:styleId="FooterChar">
    <w:name w:val="Footer Char"/>
    <w:basedOn w:val="DefaultParagraphFont"/>
    <w:link w:val="Footer"/>
    <w:uiPriority w:val="99"/>
    <w:rsid w:val="00FE6349"/>
  </w:style>
  <w:style w:type="paragraph" w:styleId="CommentSubject">
    <w:name w:val="annotation subject"/>
    <w:basedOn w:val="CommentText"/>
    <w:next w:val="CommentText"/>
    <w:link w:val="CommentSubjectChar"/>
    <w:uiPriority w:val="99"/>
    <w:semiHidden/>
    <w:unhideWhenUsed/>
    <w:rsid w:val="006607B8"/>
    <w:rPr>
      <w:b/>
      <w:bCs/>
    </w:rPr>
  </w:style>
  <w:style w:type="character" w:customStyle="1" w:styleId="CommentSubjectChar">
    <w:name w:val="Comment Subject Char"/>
    <w:basedOn w:val="CommentTextChar"/>
    <w:link w:val="CommentSubject"/>
    <w:uiPriority w:val="99"/>
    <w:semiHidden/>
    <w:rsid w:val="006607B8"/>
    <w:rPr>
      <w:b/>
      <w:bCs/>
      <w:sz w:val="20"/>
      <w:szCs w:val="20"/>
    </w:rPr>
  </w:style>
  <w:style w:type="character" w:styleId="Hyperlink">
    <w:name w:val="Hyperlink"/>
    <w:basedOn w:val="DefaultParagraphFont"/>
    <w:uiPriority w:val="99"/>
    <w:unhideWhenUsed/>
    <w:rsid w:val="00743A35"/>
    <w:rPr>
      <w:color w:val="0000FF" w:themeColor="hyperlink"/>
      <w:u w:val="single"/>
    </w:rPr>
  </w:style>
  <w:style w:type="character" w:customStyle="1" w:styleId="apple-converted-space">
    <w:name w:val="apple-converted-space"/>
    <w:basedOn w:val="DefaultParagraphFont"/>
    <w:rsid w:val="008B24A5"/>
  </w:style>
  <w:style w:type="character" w:styleId="UnresolvedMention">
    <w:name w:val="Unresolved Mention"/>
    <w:basedOn w:val="DefaultParagraphFont"/>
    <w:uiPriority w:val="99"/>
    <w:semiHidden/>
    <w:unhideWhenUsed/>
    <w:rsid w:val="00BB1E13"/>
    <w:rPr>
      <w:color w:val="605E5C"/>
      <w:shd w:val="clear" w:color="auto" w:fill="E1DFDD"/>
    </w:rPr>
  </w:style>
  <w:style w:type="paragraph" w:styleId="HTMLPreformatted">
    <w:name w:val="HTML Preformatted"/>
    <w:basedOn w:val="Normal"/>
    <w:link w:val="HTMLPreformattedChar"/>
    <w:rsid w:val="00BB1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val="en-US"/>
    </w:rPr>
  </w:style>
  <w:style w:type="character" w:customStyle="1" w:styleId="HTMLPreformattedChar">
    <w:name w:val="HTML Preformatted Char"/>
    <w:basedOn w:val="DefaultParagraphFont"/>
    <w:link w:val="HTMLPreformatted"/>
    <w:rsid w:val="00BB1E13"/>
    <w:rPr>
      <w:rFonts w:ascii="Arial Unicode MS" w:eastAsia="Arial Unicode MS" w:hAnsi="Arial Unicode MS" w:cs="Arial Unicode M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480262">
      <w:bodyDiv w:val="1"/>
      <w:marLeft w:val="0"/>
      <w:marRight w:val="0"/>
      <w:marTop w:val="0"/>
      <w:marBottom w:val="0"/>
      <w:divBdr>
        <w:top w:val="none" w:sz="0" w:space="0" w:color="auto"/>
        <w:left w:val="none" w:sz="0" w:space="0" w:color="auto"/>
        <w:bottom w:val="none" w:sz="0" w:space="0" w:color="auto"/>
        <w:right w:val="none" w:sz="0" w:space="0" w:color="auto"/>
      </w:divBdr>
    </w:div>
    <w:div w:id="444278864">
      <w:bodyDiv w:val="1"/>
      <w:marLeft w:val="0"/>
      <w:marRight w:val="0"/>
      <w:marTop w:val="0"/>
      <w:marBottom w:val="0"/>
      <w:divBdr>
        <w:top w:val="none" w:sz="0" w:space="0" w:color="auto"/>
        <w:left w:val="none" w:sz="0" w:space="0" w:color="auto"/>
        <w:bottom w:val="none" w:sz="0" w:space="0" w:color="auto"/>
        <w:right w:val="none" w:sz="0" w:space="0" w:color="auto"/>
      </w:divBdr>
    </w:div>
    <w:div w:id="1050804938">
      <w:bodyDiv w:val="1"/>
      <w:marLeft w:val="0"/>
      <w:marRight w:val="0"/>
      <w:marTop w:val="0"/>
      <w:marBottom w:val="0"/>
      <w:divBdr>
        <w:top w:val="none" w:sz="0" w:space="0" w:color="auto"/>
        <w:left w:val="none" w:sz="0" w:space="0" w:color="auto"/>
        <w:bottom w:val="none" w:sz="0" w:space="0" w:color="auto"/>
        <w:right w:val="none" w:sz="0" w:space="0" w:color="auto"/>
      </w:divBdr>
    </w:div>
    <w:div w:id="1125193296">
      <w:bodyDiv w:val="1"/>
      <w:marLeft w:val="0"/>
      <w:marRight w:val="0"/>
      <w:marTop w:val="0"/>
      <w:marBottom w:val="0"/>
      <w:divBdr>
        <w:top w:val="none" w:sz="0" w:space="0" w:color="auto"/>
        <w:left w:val="none" w:sz="0" w:space="0" w:color="auto"/>
        <w:bottom w:val="none" w:sz="0" w:space="0" w:color="auto"/>
        <w:right w:val="none" w:sz="0" w:space="0" w:color="auto"/>
      </w:divBdr>
    </w:div>
    <w:div w:id="1518540058">
      <w:bodyDiv w:val="1"/>
      <w:marLeft w:val="0"/>
      <w:marRight w:val="0"/>
      <w:marTop w:val="0"/>
      <w:marBottom w:val="0"/>
      <w:divBdr>
        <w:top w:val="none" w:sz="0" w:space="0" w:color="auto"/>
        <w:left w:val="none" w:sz="0" w:space="0" w:color="auto"/>
        <w:bottom w:val="none" w:sz="0" w:space="0" w:color="auto"/>
        <w:right w:val="none" w:sz="0" w:space="0" w:color="auto"/>
      </w:divBdr>
    </w:div>
    <w:div w:id="1743718643">
      <w:bodyDiv w:val="1"/>
      <w:marLeft w:val="0"/>
      <w:marRight w:val="0"/>
      <w:marTop w:val="0"/>
      <w:marBottom w:val="0"/>
      <w:divBdr>
        <w:top w:val="none" w:sz="0" w:space="0" w:color="auto"/>
        <w:left w:val="none" w:sz="0" w:space="0" w:color="auto"/>
        <w:bottom w:val="none" w:sz="0" w:space="0" w:color="auto"/>
        <w:right w:val="none" w:sz="0" w:space="0" w:color="auto"/>
      </w:divBdr>
    </w:div>
    <w:div w:id="2073699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sqex.to/ShmwF" TargetMode="External"/><Relationship Id="rId26" Type="http://schemas.openxmlformats.org/officeDocument/2006/relationships/hyperlink" Target="http://eu.finalfantasyxiv.com/endwalker/"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mailto:LukeK@eu.square-enix.com"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hyperlink" Target="http://fender.co.jp"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s://www.facebook.com/FinalFantasyXIV"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www.instagram.com/ffxiv/"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sqex.to/aoY9w" TargetMode="External"/><Relationship Id="rId23" Type="http://schemas.openxmlformats.org/officeDocument/2006/relationships/image" Target="media/image11.png"/><Relationship Id="rId28" Type="http://schemas.openxmlformats.org/officeDocument/2006/relationships/hyperlink" Target="http://eu.finalfantasyxiv.com" TargetMode="External"/><Relationship Id="rId36" Type="http://schemas.openxmlformats.org/officeDocument/2006/relationships/header" Target="header2.xml"/><Relationship Id="rId10" Type="http://schemas.openxmlformats.org/officeDocument/2006/relationships/hyperlink" Target="https://www.citizenwatch.com/" TargetMode="External"/><Relationship Id="rId19" Type="http://schemas.openxmlformats.org/officeDocument/2006/relationships/hyperlink" Target="https://sqex.to/esC20" TargetMode="External"/><Relationship Id="rId31" Type="http://schemas.openxmlformats.org/officeDocument/2006/relationships/hyperlink" Target="https://www.instagram.com/ffxiv/" TargetMode="External"/><Relationship Id="rId4" Type="http://schemas.openxmlformats.org/officeDocument/2006/relationships/webSettings" Target="webSettings.xml"/><Relationship Id="rId9" Type="http://schemas.openxmlformats.org/officeDocument/2006/relationships/hyperlink" Target="https://www.fender.com/" TargetMode="External"/><Relationship Id="rId14" Type="http://schemas.openxmlformats.org/officeDocument/2006/relationships/hyperlink" Target="https://sqex.to/NSwsv" TargetMode="External"/><Relationship Id="rId22" Type="http://schemas.openxmlformats.org/officeDocument/2006/relationships/image" Target="media/image10.png"/><Relationship Id="rId27" Type="http://schemas.openxmlformats.org/officeDocument/2006/relationships/hyperlink" Target="https://www.square-enix-press.com/" TargetMode="External"/><Relationship Id="rId30" Type="http://schemas.openxmlformats.org/officeDocument/2006/relationships/hyperlink" Target="https://www.twitter.com/@FF_XIV_EN"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1940</Words>
  <Characters>11060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Links>
    <vt:vector size="108" baseType="variant">
      <vt:variant>
        <vt:i4>3080312</vt:i4>
      </vt:variant>
      <vt:variant>
        <vt:i4>51</vt:i4>
      </vt:variant>
      <vt:variant>
        <vt:i4>0</vt:i4>
      </vt:variant>
      <vt:variant>
        <vt:i4>5</vt:i4>
      </vt:variant>
      <vt:variant>
        <vt:lpwstr>https://square-enix-games.com/</vt:lpwstr>
      </vt:variant>
      <vt:variant>
        <vt:lpwstr/>
      </vt:variant>
      <vt:variant>
        <vt:i4>1704002</vt:i4>
      </vt:variant>
      <vt:variant>
        <vt:i4>48</vt:i4>
      </vt:variant>
      <vt:variant>
        <vt:i4>0</vt:i4>
      </vt:variant>
      <vt:variant>
        <vt:i4>5</vt:i4>
      </vt:variant>
      <vt:variant>
        <vt:lpwstr>https://www.instagram.com/ffxiv/</vt:lpwstr>
      </vt:variant>
      <vt:variant>
        <vt:lpwstr/>
      </vt:variant>
      <vt:variant>
        <vt:i4>1704002</vt:i4>
      </vt:variant>
      <vt:variant>
        <vt:i4>45</vt:i4>
      </vt:variant>
      <vt:variant>
        <vt:i4>0</vt:i4>
      </vt:variant>
      <vt:variant>
        <vt:i4>5</vt:i4>
      </vt:variant>
      <vt:variant>
        <vt:lpwstr>https://www.instagram.com/ffxiv/</vt:lpwstr>
      </vt:variant>
      <vt:variant>
        <vt:lpwstr/>
      </vt:variant>
      <vt:variant>
        <vt:i4>7536727</vt:i4>
      </vt:variant>
      <vt:variant>
        <vt:i4>42</vt:i4>
      </vt:variant>
      <vt:variant>
        <vt:i4>0</vt:i4>
      </vt:variant>
      <vt:variant>
        <vt:i4>5</vt:i4>
      </vt:variant>
      <vt:variant>
        <vt:lpwstr>http://www.twitter.com/@FF_XIV_EN</vt:lpwstr>
      </vt:variant>
      <vt:variant>
        <vt:lpwstr/>
      </vt:variant>
      <vt:variant>
        <vt:i4>7536727</vt:i4>
      </vt:variant>
      <vt:variant>
        <vt:i4>39</vt:i4>
      </vt:variant>
      <vt:variant>
        <vt:i4>0</vt:i4>
      </vt:variant>
      <vt:variant>
        <vt:i4>5</vt:i4>
      </vt:variant>
      <vt:variant>
        <vt:lpwstr>http://www.twitter.com/@FF_XIV_EN</vt:lpwstr>
      </vt:variant>
      <vt:variant>
        <vt:lpwstr/>
      </vt:variant>
      <vt:variant>
        <vt:i4>4849751</vt:i4>
      </vt:variant>
      <vt:variant>
        <vt:i4>36</vt:i4>
      </vt:variant>
      <vt:variant>
        <vt:i4>0</vt:i4>
      </vt:variant>
      <vt:variant>
        <vt:i4>5</vt:i4>
      </vt:variant>
      <vt:variant>
        <vt:lpwstr>https://www.facebook.com/FinalFantasyXIV</vt:lpwstr>
      </vt:variant>
      <vt:variant>
        <vt:lpwstr/>
      </vt:variant>
      <vt:variant>
        <vt:i4>4849751</vt:i4>
      </vt:variant>
      <vt:variant>
        <vt:i4>33</vt:i4>
      </vt:variant>
      <vt:variant>
        <vt:i4>0</vt:i4>
      </vt:variant>
      <vt:variant>
        <vt:i4>5</vt:i4>
      </vt:variant>
      <vt:variant>
        <vt:lpwstr>https://www.facebook.com/FinalFantasyXIV</vt:lpwstr>
      </vt:variant>
      <vt:variant>
        <vt:lpwstr/>
      </vt:variant>
      <vt:variant>
        <vt:i4>327689</vt:i4>
      </vt:variant>
      <vt:variant>
        <vt:i4>30</vt:i4>
      </vt:variant>
      <vt:variant>
        <vt:i4>0</vt:i4>
      </vt:variant>
      <vt:variant>
        <vt:i4>5</vt:i4>
      </vt:variant>
      <vt:variant>
        <vt:lpwstr>http://na.finalfantasyxiv.com/shadowbringers/</vt:lpwstr>
      </vt:variant>
      <vt:variant>
        <vt:lpwstr/>
      </vt:variant>
      <vt:variant>
        <vt:i4>327689</vt:i4>
      </vt:variant>
      <vt:variant>
        <vt:i4>27</vt:i4>
      </vt:variant>
      <vt:variant>
        <vt:i4>0</vt:i4>
      </vt:variant>
      <vt:variant>
        <vt:i4>5</vt:i4>
      </vt:variant>
      <vt:variant>
        <vt:lpwstr>http://na.finalfantasyxiv.com/shadowbringers/</vt:lpwstr>
      </vt:variant>
      <vt:variant>
        <vt:lpwstr/>
      </vt:variant>
      <vt:variant>
        <vt:i4>720911</vt:i4>
      </vt:variant>
      <vt:variant>
        <vt:i4>24</vt:i4>
      </vt:variant>
      <vt:variant>
        <vt:i4>0</vt:i4>
      </vt:variant>
      <vt:variant>
        <vt:i4>5</vt:i4>
      </vt:variant>
      <vt:variant>
        <vt:lpwstr>https://na.finalfantasyxiv.com/endwalker/</vt:lpwstr>
      </vt:variant>
      <vt:variant>
        <vt:lpwstr/>
      </vt:variant>
      <vt:variant>
        <vt:i4>1966174</vt:i4>
      </vt:variant>
      <vt:variant>
        <vt:i4>21</vt:i4>
      </vt:variant>
      <vt:variant>
        <vt:i4>0</vt:i4>
      </vt:variant>
      <vt:variant>
        <vt:i4>5</vt:i4>
      </vt:variant>
      <vt:variant>
        <vt:lpwstr>https://press.na.square-enix.com/</vt:lpwstr>
      </vt:variant>
      <vt:variant>
        <vt:lpwstr/>
      </vt:variant>
      <vt:variant>
        <vt:i4>1966174</vt:i4>
      </vt:variant>
      <vt:variant>
        <vt:i4>18</vt:i4>
      </vt:variant>
      <vt:variant>
        <vt:i4>0</vt:i4>
      </vt:variant>
      <vt:variant>
        <vt:i4>5</vt:i4>
      </vt:variant>
      <vt:variant>
        <vt:lpwstr>https://press.na.square-enix.com/</vt:lpwstr>
      </vt:variant>
      <vt:variant>
        <vt:lpwstr/>
      </vt:variant>
      <vt:variant>
        <vt:i4>5177417</vt:i4>
      </vt:variant>
      <vt:variant>
        <vt:i4>15</vt:i4>
      </vt:variant>
      <vt:variant>
        <vt:i4>0</vt:i4>
      </vt:variant>
      <vt:variant>
        <vt:i4>5</vt:i4>
      </vt:variant>
      <vt:variant>
        <vt:lpwstr>http://www.esrb.org/</vt:lpwstr>
      </vt:variant>
      <vt:variant>
        <vt:lpwstr/>
      </vt:variant>
      <vt:variant>
        <vt:i4>720911</vt:i4>
      </vt:variant>
      <vt:variant>
        <vt:i4>12</vt:i4>
      </vt:variant>
      <vt:variant>
        <vt:i4>0</vt:i4>
      </vt:variant>
      <vt:variant>
        <vt:i4>5</vt:i4>
      </vt:variant>
      <vt:variant>
        <vt:lpwstr>https://na.finalfantasyxiv.com/endwalker/</vt:lpwstr>
      </vt:variant>
      <vt:variant>
        <vt:lpwstr/>
      </vt:variant>
      <vt:variant>
        <vt:i4>131089</vt:i4>
      </vt:variant>
      <vt:variant>
        <vt:i4>9</vt:i4>
      </vt:variant>
      <vt:variant>
        <vt:i4>0</vt:i4>
      </vt:variant>
      <vt:variant>
        <vt:i4>5</vt:i4>
      </vt:variant>
      <vt:variant>
        <vt:lpwstr>https://sqex.to/esC20</vt:lpwstr>
      </vt:variant>
      <vt:variant>
        <vt:lpwstr/>
      </vt:variant>
      <vt:variant>
        <vt:i4>655391</vt:i4>
      </vt:variant>
      <vt:variant>
        <vt:i4>6</vt:i4>
      </vt:variant>
      <vt:variant>
        <vt:i4>0</vt:i4>
      </vt:variant>
      <vt:variant>
        <vt:i4>5</vt:i4>
      </vt:variant>
      <vt:variant>
        <vt:lpwstr>https://sqex.to/Z1RXQ</vt:lpwstr>
      </vt:variant>
      <vt:variant>
        <vt:lpwstr/>
      </vt:variant>
      <vt:variant>
        <vt:i4>4718592</vt:i4>
      </vt:variant>
      <vt:variant>
        <vt:i4>3</vt:i4>
      </vt:variant>
      <vt:variant>
        <vt:i4>0</vt:i4>
      </vt:variant>
      <vt:variant>
        <vt:i4>5</vt:i4>
      </vt:variant>
      <vt:variant>
        <vt:lpwstr>https://www.citizenwatch.com/</vt:lpwstr>
      </vt:variant>
      <vt:variant>
        <vt:lpwstr/>
      </vt:variant>
      <vt:variant>
        <vt:i4>3473516</vt:i4>
      </vt:variant>
      <vt:variant>
        <vt:i4>0</vt:i4>
      </vt:variant>
      <vt:variant>
        <vt:i4>0</vt:i4>
      </vt:variant>
      <vt:variant>
        <vt:i4>5</vt:i4>
      </vt:variant>
      <vt:variant>
        <vt:lpwstr>https://www.fender.com/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Pelc</dc:creator>
  <cp:keywords/>
  <cp:lastModifiedBy>Luke Karmali</cp:lastModifiedBy>
  <cp:revision>10</cp:revision>
  <dcterms:created xsi:type="dcterms:W3CDTF">2021-05-13T18:14:00Z</dcterms:created>
  <dcterms:modified xsi:type="dcterms:W3CDTF">2021-05-14T17:04:00Z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2021-05-04T10:11:20Z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c902505d-c0f6-40ec-a232-97b36b2a0e19</vt:lpwstr>
  </property>
  <property fmtid="{D5CDD505-2E9C-101B-9397-08002B2CF9AE}" pid="8" name="MSIP_Label_a6ace99c-b24a-48a4-872e-cc8bba3c1ffd_ContentBits">
    <vt:lpwstr>0</vt:lpwstr>
  </property>
</Properties>
</file>